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关于划定陆生野生动物禁猎区和设立禁猎期的通告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落实党的二十大精神和习近平生态文明思想，切实加强我区陆生野生动物资源的保护和管理，丰富生物多样性，维护生态平衡，根据《中华人民共和国野生动物保护法》《全国人民代表大会常务委员会关于全面禁止非法野生动物交易、革除滥食野生动物陋习、切实保障人民群众生命健康安全的决定》和《广东省野生动物保护管理条例》等有关法律法规规定，结合我区实际，决定在我区行政区域内禁止猎捕陆生野生动物，划定陆生野生动物禁猎区和设立禁猎期。现将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　　一、禁猎区和禁猎期：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惠阳区行政区域范围内为禁猎区，禁猎期自2023年8月1日至2028年7月31日。在禁猎区、禁猎期内，禁止使用任何工具和方式捕猎、杀害陆生野生动物，禁止破坏陆生野生动物生息繁衍场所及其生存环境。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二、禁猎物种：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列入《国家重点保护野生动物名录》、《广东省重点保护陆生野生动物名录》和《有重要生态、科学、社会价值的陆生野生动物名录》的陆生野生动物，以及法律法规和国家、省规定禁止猎捕的其他陆生野生动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三、禁用工具和方法：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禁止使用毒药、爆炸物、电击或者电子诱捕装置以及猎套、猎夹、捕鸟网、钢丝套、弹弓、气枪、地枪、排铳等工具进行猎捕，禁止使用夜间照明行猎、歼灭性围猎、捣毁巢穴、火攻、烟熏、网捕等方法进行猎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四、其他情况：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因科学研究、种群调控、疫源疫病监测或者其他法定特殊情况，确需捕捉、猎捕野生动物的，必须依照《中华人民共和国野生动物保护法》《中华人民共和国陆生野生动物保护实施条例》《广东省野生动物保护管理条例》的有关规定申请特许猎捕证、狩猎证。猎捕者应当按照特许猎捕证、狩猎证规定的种类、数量、地点、工具、方法和期限进行猎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五、法律责任：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违反野生动物保护相关法律法规及本通告规定，在禁猎区、禁猎期非法猎捕陆生野生动物、非法出售、收购、利用、加工、食用、转让、运输、邮寄和携带陆生野生动物及其制品的，依法予以行政处罚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六、监督举报：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何单位、组织和个人有保护陆生野生动物资源的义务，发现非法捕杀、买卖、贩运、走私和加工经营陆生野生动物的违法行为时，有权向有关部门和机关举报或者控告（举报电话：惠州市公安局惠阳分局110，区自然资源局0752-3776183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七、实施时间：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本通告自2023年8月1日起施行，有效期5年。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八、本通告实施期间，法律、法规有新规定的，从其规定。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819A7"/>
    <w:rsid w:val="16BC3EA4"/>
    <w:rsid w:val="17CC0E4E"/>
    <w:rsid w:val="1B5741D9"/>
    <w:rsid w:val="2BF1787C"/>
    <w:rsid w:val="38C819A7"/>
    <w:rsid w:val="74D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2023-05-09T08:47:00Z</dcterms:created>
  <dc:creator>林业有害生物防治</dc:creator>
  <cp:lastModifiedBy>Wenqian</cp:lastModifiedBy>
  <dcterms:modified xsi:type="dcterms:W3CDTF">2023-05-31T02:41:01Z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FA3C150A16104EC796B4B57051DDF991</vt:lpwstr>
  </property>
</Properties>
</file>