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B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val="en-US" w:eastAsia="zh-CN"/>
        </w:rPr>
        <w:t>《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惠阳区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  <w:t>财政局关于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行政事业单位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  <w:t>国有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资产处置</w:t>
      </w:r>
    </w:p>
    <w:p w14:paraId="0924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管理办法</w:t>
      </w:r>
      <w:r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  <w:t>》政策解读</w:t>
      </w:r>
    </w:p>
    <w:p w14:paraId="0ADD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</w:pPr>
    </w:p>
    <w:p w14:paraId="7C612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为加强区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各级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行政事业单位国有资产处置的管理，维护资产的安全和完整，防止国有资产流失，优化资产配置，提高资产使用效率，根据《行政单位国有资产管理暂行办法》（财政部令</w:t>
      </w:r>
      <w:r>
        <w:rPr>
          <w:rFonts w:hint="eastAsia" w:ascii="Times New Roman" w:hAnsi="Times New Roman" w:eastAsia="方正仿宋_GBK" w:cs="Times New Roman"/>
          <w:sz w:val="32"/>
        </w:rPr>
        <w:t>第35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号）、《事业单位国有资产管理暂行办法》（财政部令第</w:t>
      </w:r>
      <w:r>
        <w:rPr>
          <w:rFonts w:hint="eastAsia" w:ascii="Times New Roman" w:hAnsi="Times New Roman" w:eastAsia="方正仿宋_GBK" w:cs="Times New Roman"/>
          <w:sz w:val="32"/>
        </w:rPr>
        <w:t>36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号）、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《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惠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  <w:lang w:eastAsia="zh-CN"/>
        </w:rPr>
        <w:t>州市财政局市直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行政事业单位资产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  <w:lang w:eastAsia="zh-CN"/>
        </w:rPr>
        <w:t>处置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管理办法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》（惠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财资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号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等有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关规定，结合我区的实际，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修订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《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惠阳区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财政局关于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行政事业单位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国有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资产处置管理办法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送审稿）》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（下称《处置办法》），现将有关内容解读如下：</w:t>
      </w:r>
    </w:p>
    <w:p w14:paraId="7044CA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一、修订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《处置办法》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目的意义</w:t>
      </w:r>
    </w:p>
    <w:p w14:paraId="427B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修订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处置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</w:rPr>
        <w:t>促进我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</w:rPr>
        <w:t>国有资产管理向规范化、科学化、制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  <w:lang w:eastAsia="zh-CN"/>
        </w:rPr>
        <w:t>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</w:rPr>
        <w:t>化方向发展，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21212"/>
          <w:spacing w:val="0"/>
          <w:sz w:val="32"/>
          <w:szCs w:val="32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各级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行政事业单位国有资产处置的管理，维护资产的安全和完整，防止国有资产流失，提高资产使用效率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 w14:paraId="0E895A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《处置办法》</w:t>
      </w:r>
      <w:r>
        <w:rPr>
          <w:rFonts w:hint="eastAsia" w:ascii="仿宋_GB2312" w:eastAsia="仿宋_GB2312"/>
          <w:b/>
          <w:sz w:val="32"/>
          <w:szCs w:val="32"/>
        </w:rPr>
        <w:t>主要内容</w:t>
      </w:r>
    </w:p>
    <w:p w14:paraId="3E080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《处置办法》共分四章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总则、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资产处置程序、资产处置资料、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监督和管理”内容，针对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惠阳区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行政事业单位国有资产的处置行为，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分别从适用对象和行为、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处置程序和提交资料、后续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监督和管理方面作了详细的规定。</w:t>
      </w:r>
    </w:p>
    <w:p w14:paraId="136AED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三、《处置办法》</w:t>
      </w:r>
      <w:r>
        <w:rPr>
          <w:rFonts w:hint="eastAsia" w:ascii="仿宋_GB2312" w:eastAsia="仿宋_GB2312"/>
          <w:b/>
          <w:bCs w:val="0"/>
          <w:sz w:val="32"/>
          <w:szCs w:val="32"/>
        </w:rPr>
        <w:t>修改</w:t>
      </w:r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b/>
          <w:bCs w:val="0"/>
          <w:sz w:val="32"/>
          <w:szCs w:val="32"/>
        </w:rPr>
        <w:t>点</w:t>
      </w:r>
    </w:p>
    <w:p w14:paraId="65116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（一）本《处置办法》是在《惠阳区区直行政事业单位资产处置管理暂行办法》（下称《暂行办法》）基础上进行修订的，对其细节作了补充和完善，主要变化如下：</w:t>
      </w:r>
    </w:p>
    <w:p w14:paraId="18118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1.调整适用对象。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《处置办法》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适用对象扩大为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区各级行政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事业单位，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暂行办法</w:t>
      </w:r>
      <w:r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适用对象是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区直行政事业单位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3877C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《处置办法》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资产处置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行为在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>暂行办法</w:t>
      </w:r>
      <w:r>
        <w:rPr>
          <w:rStyle w:val="6"/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eastAsia="zh-CN"/>
        </w:rPr>
        <w:t>》的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无偿调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报废、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出售、报损、置换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行为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的基础上增加了对外捐赠方式，补充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报废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（淘汰）方式。</w:t>
      </w:r>
    </w:p>
    <w:p w14:paraId="59F5B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3.按内容分章节，增加条款。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《处置办法》共分四章，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增加第三条，增加“行政事业单位国有资产”、“资产管理部门”、“统收统管”、“非统管资产”专有名词解释，并单独列为第三条，其他条款往后推移。</w:t>
      </w:r>
    </w:p>
    <w:p w14:paraId="23F7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增加第十八条，明确“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执行《民间非营利组织会计制度》的社会团体及民办非企业单位涉及国有资产处置的，可参照本办法执行。”</w:t>
      </w:r>
    </w:p>
    <w:p w14:paraId="135FC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4.细化资产处置时应提交的资料审核材料。如房屋拆除、报损、提前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淘汰、对外捐赠等。</w:t>
      </w:r>
    </w:p>
    <w:p w14:paraId="0AAE3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5.增加审核机构。本办法对公务用车报废，增加区发改局审核；对计算机报废增加区经信局审核。</w:t>
      </w:r>
    </w:p>
    <w:p w14:paraId="7A730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6.增加《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惠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阳区行政事业单位常用固定资产使用更新年限表》，明确各类办公设备更新年限。</w:t>
      </w:r>
    </w:p>
    <w:p w14:paraId="778D7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7.调整和补充完善其他条款，使本办法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内容更完整，细节更详实，操作性更强。</w:t>
      </w:r>
    </w:p>
    <w:p w14:paraId="50C6F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本《处置办法》与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《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惠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  <w:lang w:eastAsia="zh-CN"/>
        </w:rPr>
        <w:t>州市财政局市直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行政事业单位资产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  <w:lang w:eastAsia="zh-CN"/>
        </w:rPr>
        <w:t>处置</w:t>
      </w:r>
      <w:r>
        <w:rPr>
          <w:rFonts w:hint="eastAsia" w:ascii="方正仿宋_GBK" w:hAnsi="方正仿宋_GBK" w:eastAsia="方正仿宋_GBK" w:cs="方正仿宋_GBK"/>
          <w:position w:val="-1"/>
          <w:sz w:val="32"/>
          <w:szCs w:val="32"/>
          <w:highlight w:val="none"/>
        </w:rPr>
        <w:t>管理办法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（下称《市资产处置办法》）差异：</w:t>
      </w:r>
    </w:p>
    <w:p w14:paraId="1B9F2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资产处置审批权限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条款不同：</w:t>
      </w:r>
    </w:p>
    <w:p w14:paraId="28D9D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我区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《处置办法》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的资产管理分为统管资产和非统管资产，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处置审批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程序中的申请、审核涉及区财政局和区国资办；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审批权限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不分类别统一审批权限，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50万元以上的资产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处置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报区政府审批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；包括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镇级行政事业单位资产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处置审批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112AC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《市资产处置办法》无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统管资产和非统管资产之分；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审批权限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分类别、分金额审批，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100万元以上的资产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处置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报市政府审批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；不包括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镇级行政事业单位资产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处置审批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2E650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2.适用对象不完全一样。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我区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《处置办法》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适用区</w:t>
      </w:r>
      <w:r>
        <w:rPr>
          <w:rFonts w:hint="eastAsia" w:ascii="方正仿宋_GBK" w:hAnsi="方正仿宋_GBK" w:eastAsia="方正仿宋_GBK" w:cs="方正仿宋_GBK"/>
          <w:color w:val="auto"/>
          <w:sz w:val="32"/>
          <w:highlight w:val="none"/>
          <w:lang w:eastAsia="zh-CN"/>
        </w:rPr>
        <w:t>行政事业单位，包括乡镇单位；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《市资产处置办法》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适用市直</w:t>
      </w:r>
      <w:r>
        <w:rPr>
          <w:rFonts w:hint="eastAsia" w:ascii="方正仿宋_GBK" w:hAnsi="方正仿宋_GBK" w:eastAsia="方正仿宋_GBK" w:cs="方正仿宋_GBK"/>
          <w:color w:val="auto"/>
          <w:sz w:val="32"/>
          <w:highlight w:val="none"/>
          <w:lang w:eastAsia="zh-CN"/>
        </w:rPr>
        <w:t>行政事业单位，不包括乡镇单位。</w:t>
      </w:r>
    </w:p>
    <w:p w14:paraId="513884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highlight w:val="none"/>
          <w:lang w:eastAsia="zh-CN"/>
        </w:rPr>
      </w:pPr>
    </w:p>
    <w:p w14:paraId="64CA5C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280" w:firstLineChars="4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惠阳区财政局</w:t>
      </w:r>
    </w:p>
    <w:p w14:paraId="2BD26B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           2018年4月28日</w:t>
      </w:r>
    </w:p>
    <w:sectPr>
      <w:footerReference r:id="rId4" w:type="first"/>
      <w:footerReference r:id="rId3" w:type="default"/>
      <w:pgSz w:w="11906" w:h="16838"/>
      <w:pgMar w:top="2098" w:right="1474" w:bottom="1720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B84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D80C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D80C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CA1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08E6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08E6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4F7E"/>
    <w:rsid w:val="0037680F"/>
    <w:rsid w:val="003C6428"/>
    <w:rsid w:val="00454B93"/>
    <w:rsid w:val="012C4FC5"/>
    <w:rsid w:val="04E6363D"/>
    <w:rsid w:val="06310CC3"/>
    <w:rsid w:val="073445F4"/>
    <w:rsid w:val="07A95789"/>
    <w:rsid w:val="07E245EB"/>
    <w:rsid w:val="0A2D1325"/>
    <w:rsid w:val="0A6F4A7B"/>
    <w:rsid w:val="0AD25BF1"/>
    <w:rsid w:val="0B4244FE"/>
    <w:rsid w:val="0C8B1404"/>
    <w:rsid w:val="0CCF2EAF"/>
    <w:rsid w:val="0F151949"/>
    <w:rsid w:val="104571C1"/>
    <w:rsid w:val="11336F1B"/>
    <w:rsid w:val="1144735A"/>
    <w:rsid w:val="11D616B0"/>
    <w:rsid w:val="138C1E3A"/>
    <w:rsid w:val="14B4792B"/>
    <w:rsid w:val="152C50BE"/>
    <w:rsid w:val="17960FCC"/>
    <w:rsid w:val="19473AD3"/>
    <w:rsid w:val="1C155B9F"/>
    <w:rsid w:val="1C1B31DE"/>
    <w:rsid w:val="1C59695B"/>
    <w:rsid w:val="1D8A0BA7"/>
    <w:rsid w:val="21244270"/>
    <w:rsid w:val="233C6105"/>
    <w:rsid w:val="251726AE"/>
    <w:rsid w:val="26BA5617"/>
    <w:rsid w:val="274F5C64"/>
    <w:rsid w:val="293A7F7E"/>
    <w:rsid w:val="29686AB2"/>
    <w:rsid w:val="29BE76AD"/>
    <w:rsid w:val="2B910AF9"/>
    <w:rsid w:val="2C6D0FDF"/>
    <w:rsid w:val="2D2A1E9D"/>
    <w:rsid w:val="2DEF62CA"/>
    <w:rsid w:val="2ED44D59"/>
    <w:rsid w:val="30147829"/>
    <w:rsid w:val="320C22EF"/>
    <w:rsid w:val="34E8706E"/>
    <w:rsid w:val="34EB4D2E"/>
    <w:rsid w:val="38546DAD"/>
    <w:rsid w:val="3D2926F7"/>
    <w:rsid w:val="3D5107D4"/>
    <w:rsid w:val="3D630CBE"/>
    <w:rsid w:val="3F9817A6"/>
    <w:rsid w:val="40630879"/>
    <w:rsid w:val="41444F7E"/>
    <w:rsid w:val="41F767A6"/>
    <w:rsid w:val="4BD113A0"/>
    <w:rsid w:val="4C1C12CB"/>
    <w:rsid w:val="4EAE6FA5"/>
    <w:rsid w:val="4F147640"/>
    <w:rsid w:val="5160545E"/>
    <w:rsid w:val="531F469F"/>
    <w:rsid w:val="534628CC"/>
    <w:rsid w:val="53E46A38"/>
    <w:rsid w:val="55D525D2"/>
    <w:rsid w:val="56EC7D13"/>
    <w:rsid w:val="573163BC"/>
    <w:rsid w:val="57F0502B"/>
    <w:rsid w:val="58AF770C"/>
    <w:rsid w:val="59993278"/>
    <w:rsid w:val="5B196056"/>
    <w:rsid w:val="5C4472F2"/>
    <w:rsid w:val="5D026DBE"/>
    <w:rsid w:val="5E9A4DCD"/>
    <w:rsid w:val="5F2F2E03"/>
    <w:rsid w:val="5FB86831"/>
    <w:rsid w:val="60C15A66"/>
    <w:rsid w:val="639C27E8"/>
    <w:rsid w:val="64FF2C3F"/>
    <w:rsid w:val="658B4B70"/>
    <w:rsid w:val="660C7EA1"/>
    <w:rsid w:val="684C55FC"/>
    <w:rsid w:val="685361A0"/>
    <w:rsid w:val="6AAC6AFF"/>
    <w:rsid w:val="6AFC3CD9"/>
    <w:rsid w:val="6C2A1998"/>
    <w:rsid w:val="6E191B34"/>
    <w:rsid w:val="6F4B3F45"/>
    <w:rsid w:val="71D41291"/>
    <w:rsid w:val="733B1C0B"/>
    <w:rsid w:val="740256E1"/>
    <w:rsid w:val="742E069D"/>
    <w:rsid w:val="76A71AF1"/>
    <w:rsid w:val="76FB63B4"/>
    <w:rsid w:val="7A2217AA"/>
    <w:rsid w:val="7B2E1C45"/>
    <w:rsid w:val="7BE10575"/>
    <w:rsid w:val="7CD779D1"/>
    <w:rsid w:val="7F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2018-01-17T15:24:00Z</dcterms:created>
  <dc:creator>A</dc:creator>
  <cp:lastModifiedBy>黄文闻</cp:lastModifiedBy>
  <cp:lastPrinted>2018-03-28T10:04:00Z</cp:lastPrinted>
  <dcterms:modified xsi:type="dcterms:W3CDTF">2025-01-20T09:07:08Z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A65B79F1AC7B8552BCA18D67B9B4C75A_42</vt:lpwstr>
  </property>
</Properties>
</file>