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87D51">
      <w:pPr>
        <w:adjustRightInd w:val="0"/>
        <w:snapToGrid w:val="0"/>
        <w:spacing w:line="580" w:lineRule="exact"/>
        <w:jc w:val="center"/>
        <w:rPr>
          <w:rFonts w:hint="eastAsia" w:ascii="方正小标宋_GBK" w:hAnsi="方正小标宋_GBK" w:eastAsia="方正小标宋_GBK" w:cs="方正小标宋_GBK"/>
          <w:b w:val="0"/>
          <w:bCs w:val="0"/>
          <w:sz w:val="44"/>
          <w:szCs w:val="44"/>
          <w:lang w:val="en-US" w:eastAsia="zh-CN"/>
        </w:rPr>
      </w:pPr>
    </w:p>
    <w:p w14:paraId="58CB629E">
      <w:pPr>
        <w:adjustRightInd w:val="0"/>
        <w:snapToGrid w:val="0"/>
        <w:spacing w:line="580" w:lineRule="exact"/>
        <w:jc w:val="center"/>
        <w:rPr>
          <w:rFonts w:hint="default"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关于《</w:t>
      </w:r>
      <w:r>
        <w:rPr>
          <w:rFonts w:hint="default" w:ascii="方正小标宋_GBK" w:hAnsi="方正小标宋_GBK" w:eastAsia="方正小标宋_GBK" w:cs="方正小标宋_GBK"/>
          <w:b w:val="0"/>
          <w:bCs w:val="0"/>
          <w:sz w:val="44"/>
          <w:szCs w:val="44"/>
          <w:lang w:val="en-US" w:eastAsia="zh-CN"/>
        </w:rPr>
        <w:t>惠阳区公共</w:t>
      </w:r>
      <w:r>
        <w:rPr>
          <w:rFonts w:hint="eastAsia" w:ascii="方正小标宋_GBK" w:hAnsi="方正小标宋_GBK" w:eastAsia="方正小标宋_GBK" w:cs="方正小标宋_GBK"/>
          <w:b w:val="0"/>
          <w:bCs w:val="0"/>
          <w:sz w:val="44"/>
          <w:szCs w:val="44"/>
          <w:lang w:val="en-US" w:eastAsia="zh-CN"/>
        </w:rPr>
        <w:t>资源</w:t>
      </w:r>
      <w:r>
        <w:rPr>
          <w:rFonts w:hint="default" w:ascii="方正小标宋_GBK" w:hAnsi="方正小标宋_GBK" w:eastAsia="方正小标宋_GBK" w:cs="方正小标宋_GBK"/>
          <w:b w:val="0"/>
          <w:bCs w:val="0"/>
          <w:sz w:val="44"/>
          <w:szCs w:val="44"/>
          <w:lang w:val="en-US" w:eastAsia="zh-CN"/>
        </w:rPr>
        <w:t>有偿使用管理办法</w:t>
      </w:r>
    </w:p>
    <w:p w14:paraId="74AFD4AF">
      <w:pPr>
        <w:adjustRightInd w:val="0"/>
        <w:snapToGrid w:val="0"/>
        <w:spacing w:line="58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（试行）</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_GBK" w:hAnsi="方正小标宋_GBK" w:eastAsia="方正小标宋_GBK" w:cs="方正小标宋_GBK"/>
          <w:b w:val="0"/>
          <w:bCs w:val="0"/>
          <w:sz w:val="44"/>
          <w:szCs w:val="44"/>
          <w:lang w:eastAsia="zh-CN"/>
        </w:rPr>
        <w:t>》</w:t>
      </w:r>
      <w:r>
        <w:rPr>
          <w:rFonts w:hint="eastAsia" w:ascii="方正小标宋_GBK" w:hAnsi="方正小标宋_GBK" w:eastAsia="方正小标宋_GBK" w:cs="方正小标宋_GBK"/>
          <w:b w:val="0"/>
          <w:bCs w:val="0"/>
          <w:sz w:val="44"/>
          <w:szCs w:val="44"/>
          <w:lang w:val="en-US" w:eastAsia="zh-CN"/>
        </w:rPr>
        <w:t>的</w:t>
      </w:r>
      <w:r>
        <w:rPr>
          <w:rFonts w:hint="eastAsia" w:ascii="方正小标宋_GBK" w:hAnsi="方正小标宋_GBK" w:eastAsia="方正小标宋_GBK" w:cs="方正小标宋_GBK"/>
          <w:b w:val="0"/>
          <w:bCs w:val="0"/>
          <w:sz w:val="44"/>
          <w:szCs w:val="44"/>
        </w:rPr>
        <w:t>解读</w:t>
      </w:r>
    </w:p>
    <w:p w14:paraId="584BDF67">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方正仿宋_GBK" w:cs="Times New Roman"/>
          <w:b w:val="0"/>
          <w:bCs w:val="0"/>
          <w:sz w:val="32"/>
          <w:szCs w:val="32"/>
        </w:rPr>
      </w:pPr>
    </w:p>
    <w:p w14:paraId="63EA9E24">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sz w:val="32"/>
          <w:szCs w:val="32"/>
          <w:lang w:val="en-US" w:eastAsia="zh-CN"/>
        </w:rPr>
        <w:t>为规范和加强公共资源有偿使用管理，促进我区公共资源有效利用，</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提升资源利用效率</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w:t>
      </w:r>
      <w:r>
        <w:rPr>
          <w:rFonts w:hint="eastAsia" w:ascii="方正仿宋_GBK" w:hAnsi="方正仿宋_GBK" w:eastAsia="方正仿宋_GBK" w:cs="方正仿宋_GBK"/>
          <w:sz w:val="32"/>
          <w:szCs w:val="32"/>
          <w:lang w:val="en-US" w:eastAsia="zh-CN"/>
        </w:rPr>
        <w:t>我局草拟了</w:t>
      </w:r>
      <w:r>
        <w:rPr>
          <w:rFonts w:hint="eastAsia" w:ascii="方正仿宋_GBK" w:hAnsi="方正仿宋_GBK" w:eastAsia="方正仿宋_GBK" w:cs="方正仿宋_GBK"/>
          <w:b w:val="0"/>
          <w:bCs w:val="0"/>
          <w:color w:val="auto"/>
          <w:sz w:val="32"/>
          <w:szCs w:val="32"/>
          <w:highlight w:val="none"/>
          <w:lang w:val="en-US" w:eastAsia="zh-CN"/>
        </w:rPr>
        <w:t>《惠</w:t>
      </w:r>
      <w:r>
        <w:rPr>
          <w:rFonts w:hint="eastAsia" w:ascii="方正仿宋_GBK" w:hAnsi="方正仿宋_GBK" w:eastAsia="方正仿宋_GBK" w:cs="方正仿宋_GBK"/>
          <w:b w:val="0"/>
          <w:bCs w:val="0"/>
          <w:sz w:val="32"/>
          <w:szCs w:val="32"/>
          <w:lang w:val="en-US" w:eastAsia="zh-CN"/>
        </w:rPr>
        <w:t>阳区公共资源有偿使用管理办法（试行）（征求意见稿）》（</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下称《管理办法》</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shd w:val="clear" w:color="auto" w:fill="FFFFFF"/>
          <w:lang w:val="en-US" w:eastAsia="zh-CN"/>
          <w14:textFill>
            <w14:solidFill>
              <w14:schemeClr w14:val="tx1"/>
            </w14:solidFill>
          </w14:textFill>
        </w:rPr>
        <w:t>将</w:t>
      </w:r>
      <w:r>
        <w:rPr>
          <w:rFonts w:hint="eastAsia" w:ascii="方正仿宋_GBK" w:hAnsi="方正仿宋_GBK" w:eastAsia="方正仿宋_GBK" w:cs="方正仿宋_GBK"/>
          <w:b w:val="0"/>
          <w:bCs w:val="0"/>
          <w:sz w:val="32"/>
          <w:szCs w:val="32"/>
          <w:lang w:val="en-US" w:eastAsia="zh-CN"/>
        </w:rPr>
        <w:t>由区人民政府印发，现将有关内容解读如下：</w:t>
      </w:r>
    </w:p>
    <w:p w14:paraId="7410531F">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一、制定背景</w:t>
      </w:r>
    </w:p>
    <w:p w14:paraId="312F35CF">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sz w:val="32"/>
          <w:szCs w:val="32"/>
          <w:lang w:val="en-US" w:eastAsia="zh-CN"/>
        </w:rPr>
        <w:t>为规范和加强公共资源有偿使用管理，促进我区公共资源有效利用，</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提升资源利用效率</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w:t>
      </w:r>
      <w:r>
        <w:rPr>
          <w:rFonts w:hint="eastAsia" w:ascii="方正仿宋_GBK" w:hAnsi="方正仿宋_GBK" w:eastAsia="方正仿宋_GBK" w:cs="方正仿宋_GBK"/>
          <w:sz w:val="32"/>
          <w:szCs w:val="32"/>
          <w:lang w:val="en-US" w:eastAsia="zh-CN"/>
        </w:rPr>
        <w:t>我局草拟了</w:t>
      </w:r>
      <w:r>
        <w:rPr>
          <w:rFonts w:hint="eastAsia" w:ascii="方正仿宋_GBK" w:hAnsi="方正仿宋_GBK" w:eastAsia="方正仿宋_GBK" w:cs="方正仿宋_GBK"/>
          <w:b w:val="0"/>
          <w:bCs w:val="0"/>
          <w:color w:val="auto"/>
          <w:sz w:val="32"/>
          <w:szCs w:val="32"/>
          <w:highlight w:val="none"/>
          <w:lang w:val="en-US" w:eastAsia="zh-CN"/>
        </w:rPr>
        <w:t>《惠</w:t>
      </w:r>
      <w:r>
        <w:rPr>
          <w:rFonts w:hint="eastAsia" w:ascii="方正仿宋_GBK" w:hAnsi="方正仿宋_GBK" w:eastAsia="方正仿宋_GBK" w:cs="方正仿宋_GBK"/>
          <w:b w:val="0"/>
          <w:bCs w:val="0"/>
          <w:sz w:val="32"/>
          <w:szCs w:val="32"/>
          <w:lang w:val="en-US" w:eastAsia="zh-CN"/>
        </w:rPr>
        <w:t>阳区公共资源有偿使用管理办法（试行）（征求意见稿）》，</w:t>
      </w:r>
      <w:r>
        <w:rPr>
          <w:rFonts w:hint="eastAsia" w:ascii="方正仿宋_GBK" w:hAnsi="方正仿宋_GBK" w:eastAsia="方正仿宋_GBK" w:cs="方正仿宋_GBK"/>
          <w:color w:val="000000" w:themeColor="text1"/>
          <w:sz w:val="32"/>
          <w:szCs w:val="32"/>
          <w:highlight w:val="none"/>
          <w:shd w:val="clear" w:color="auto" w:fill="FFFFFF"/>
          <w:lang w:val="en-US" w:eastAsia="zh-CN"/>
          <w14:textFill>
            <w14:solidFill>
              <w14:schemeClr w14:val="tx1"/>
            </w14:solidFill>
          </w14:textFill>
        </w:rPr>
        <w:t>将</w:t>
      </w:r>
      <w:r>
        <w:rPr>
          <w:rFonts w:hint="eastAsia" w:ascii="方正仿宋_GBK" w:hAnsi="方正仿宋_GBK" w:eastAsia="方正仿宋_GBK" w:cs="方正仿宋_GBK"/>
          <w:b w:val="0"/>
          <w:bCs w:val="0"/>
          <w:sz w:val="32"/>
          <w:szCs w:val="32"/>
          <w:lang w:val="en-US" w:eastAsia="zh-CN"/>
        </w:rPr>
        <w:t>由区人民政府印发</w:t>
      </w:r>
      <w:r>
        <w:rPr>
          <w:rFonts w:hint="eastAsia" w:ascii="方正仿宋_GBK" w:hAnsi="方正仿宋_GBK" w:eastAsia="方正仿宋_GBK" w:cs="方正仿宋_GBK"/>
          <w:b w:val="0"/>
          <w:bCs w:val="0"/>
          <w:sz w:val="32"/>
          <w:szCs w:val="32"/>
          <w:highlight w:val="none"/>
          <w:lang w:val="en-US" w:eastAsia="zh-CN"/>
        </w:rPr>
        <w:t>。</w:t>
      </w:r>
    </w:p>
    <w:p w14:paraId="167B15A8">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二、文件依据</w:t>
      </w:r>
    </w:p>
    <w:p w14:paraId="0BBB8B17">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eastAsia" w:ascii="方正楷体_GBK" w:hAnsi="方正楷体_GBK" w:eastAsia="方正楷体_GBK" w:cs="方正楷体_GBK"/>
          <w:b w:val="0"/>
          <w:bCs w:val="0"/>
          <w:sz w:val="32"/>
          <w:szCs w:val="32"/>
          <w:highlight w:val="none"/>
          <w:lang w:val="en-US" w:eastAsia="zh-CN"/>
        </w:rPr>
        <w:t>（一）</w:t>
      </w:r>
      <w:r>
        <w:rPr>
          <w:rFonts w:hint="eastAsia" w:ascii="方正仿宋_GBK" w:hAnsi="方正仿宋_GBK" w:eastAsia="方正仿宋_GBK" w:cs="方正仿宋_GBK"/>
          <w:b w:val="0"/>
          <w:bCs w:val="0"/>
          <w:sz w:val="32"/>
          <w:szCs w:val="32"/>
          <w:highlight w:val="none"/>
          <w:lang w:val="en-US" w:eastAsia="zh-CN"/>
        </w:rPr>
        <w:t>中共中央办公厅 国务院办公厅印发《关于创新政府配置资源方式的指导意见》的通知（中办发〔</w:t>
      </w:r>
      <w:r>
        <w:rPr>
          <w:rFonts w:hint="eastAsia" w:ascii="Times New Roman" w:hAnsi="Times New Roman" w:eastAsia="方正仿宋_GBK" w:cs="方正仿宋_GBK"/>
          <w:b w:val="0"/>
          <w:bCs w:val="0"/>
          <w:sz w:val="32"/>
          <w:szCs w:val="32"/>
          <w:highlight w:val="none"/>
          <w:lang w:val="en-US" w:eastAsia="zh-CN"/>
        </w:rPr>
        <w:t>2016</w:t>
      </w:r>
      <w:r>
        <w:rPr>
          <w:rFonts w:hint="eastAsia" w:ascii="方正仿宋_GBK" w:hAnsi="方正仿宋_GBK" w:eastAsia="方正仿宋_GBK" w:cs="方正仿宋_GBK"/>
          <w:b w:val="0"/>
          <w:bCs w:val="0"/>
          <w:sz w:val="32"/>
          <w:szCs w:val="32"/>
          <w:highlight w:val="none"/>
          <w:lang w:val="en-US" w:eastAsia="zh-CN"/>
        </w:rPr>
        <w:t>〕</w:t>
      </w:r>
      <w:r>
        <w:rPr>
          <w:rFonts w:hint="eastAsia" w:ascii="Times New Roman" w:hAnsi="Times New Roman" w:eastAsia="方正仿宋_GBK" w:cs="方正仿宋_GBK"/>
          <w:b w:val="0"/>
          <w:bCs w:val="0"/>
          <w:sz w:val="32"/>
          <w:szCs w:val="32"/>
          <w:highlight w:val="none"/>
          <w:lang w:val="en-US" w:eastAsia="zh-CN"/>
        </w:rPr>
        <w:t>75</w:t>
      </w:r>
      <w:r>
        <w:rPr>
          <w:rFonts w:hint="eastAsia" w:ascii="方正仿宋_GBK" w:hAnsi="方正仿宋_GBK" w:eastAsia="方正仿宋_GBK" w:cs="方正仿宋_GBK"/>
          <w:b w:val="0"/>
          <w:bCs w:val="0"/>
          <w:sz w:val="32"/>
          <w:szCs w:val="32"/>
          <w:highlight w:val="none"/>
          <w:lang w:val="en-US" w:eastAsia="zh-CN"/>
        </w:rPr>
        <w:t>号）；</w:t>
      </w:r>
    </w:p>
    <w:p w14:paraId="26F96A1E">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eastAsia" w:ascii="方正楷体_GBK" w:hAnsi="方正楷体_GBK" w:eastAsia="方正楷体_GBK" w:cs="方正楷体_GBK"/>
          <w:b w:val="0"/>
          <w:bCs w:val="0"/>
          <w:sz w:val="32"/>
          <w:szCs w:val="32"/>
          <w:highlight w:val="none"/>
          <w:lang w:val="en-US" w:eastAsia="zh-CN"/>
        </w:rPr>
        <w:t>（二）</w:t>
      </w:r>
      <w:r>
        <w:rPr>
          <w:rFonts w:hint="eastAsia" w:ascii="方正仿宋_GBK" w:hAnsi="方正仿宋_GBK" w:eastAsia="方正仿宋_GBK" w:cs="方正仿宋_GBK"/>
          <w:b w:val="0"/>
          <w:bCs w:val="0"/>
          <w:sz w:val="32"/>
          <w:szCs w:val="32"/>
          <w:highlight w:val="none"/>
          <w:lang w:val="en-US" w:eastAsia="zh-CN"/>
        </w:rPr>
        <w:t>国务院关于全民所有自然资源资产有偿使用制度改革的指导意见（国发〔</w:t>
      </w:r>
      <w:r>
        <w:rPr>
          <w:rFonts w:hint="eastAsia" w:ascii="Times New Roman" w:hAnsi="Times New Roman" w:eastAsia="方正仿宋_GBK" w:cs="方正仿宋_GBK"/>
          <w:b w:val="0"/>
          <w:bCs w:val="0"/>
          <w:sz w:val="32"/>
          <w:szCs w:val="32"/>
          <w:highlight w:val="none"/>
          <w:lang w:val="en-US" w:eastAsia="zh-CN"/>
        </w:rPr>
        <w:t>2016</w:t>
      </w:r>
      <w:r>
        <w:rPr>
          <w:rFonts w:hint="eastAsia" w:ascii="方正仿宋_GBK" w:hAnsi="方正仿宋_GBK" w:eastAsia="方正仿宋_GBK" w:cs="方正仿宋_GBK"/>
          <w:b w:val="0"/>
          <w:bCs w:val="0"/>
          <w:sz w:val="32"/>
          <w:szCs w:val="32"/>
          <w:highlight w:val="none"/>
          <w:lang w:val="en-US" w:eastAsia="zh-CN"/>
        </w:rPr>
        <w:t>〕</w:t>
      </w:r>
      <w:r>
        <w:rPr>
          <w:rFonts w:hint="eastAsia" w:ascii="Times New Roman" w:hAnsi="Times New Roman" w:eastAsia="方正仿宋_GBK" w:cs="方正仿宋_GBK"/>
          <w:b w:val="0"/>
          <w:bCs w:val="0"/>
          <w:sz w:val="32"/>
          <w:szCs w:val="32"/>
          <w:highlight w:val="none"/>
          <w:lang w:val="en-US" w:eastAsia="zh-CN"/>
        </w:rPr>
        <w:t>82</w:t>
      </w:r>
      <w:r>
        <w:rPr>
          <w:rFonts w:hint="eastAsia" w:ascii="方正仿宋_GBK" w:hAnsi="方正仿宋_GBK" w:eastAsia="方正仿宋_GBK" w:cs="方正仿宋_GBK"/>
          <w:b w:val="0"/>
          <w:bCs w:val="0"/>
          <w:sz w:val="32"/>
          <w:szCs w:val="32"/>
          <w:highlight w:val="none"/>
          <w:lang w:val="en-US" w:eastAsia="zh-CN"/>
        </w:rPr>
        <w:t>号）；</w:t>
      </w:r>
    </w:p>
    <w:p w14:paraId="22D0BD28">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eastAsia" w:ascii="方正楷体_GBK" w:hAnsi="方正楷体_GBK" w:eastAsia="方正楷体_GBK" w:cs="方正楷体_GBK"/>
          <w:b w:val="0"/>
          <w:bCs w:val="0"/>
          <w:sz w:val="32"/>
          <w:szCs w:val="32"/>
          <w:highlight w:val="none"/>
          <w:lang w:val="en-US" w:eastAsia="zh-CN"/>
        </w:rPr>
        <w:t>（三）</w:t>
      </w:r>
      <w:r>
        <w:rPr>
          <w:rFonts w:hint="eastAsia" w:ascii="方正仿宋_GBK" w:hAnsi="方正仿宋_GBK" w:eastAsia="方正仿宋_GBK" w:cs="方正仿宋_GBK"/>
          <w:b w:val="0"/>
          <w:bCs w:val="0"/>
          <w:sz w:val="32"/>
          <w:szCs w:val="32"/>
          <w:highlight w:val="none"/>
          <w:lang w:val="en-US" w:eastAsia="zh-CN"/>
        </w:rPr>
        <w:t>财政部 发展改革委 住房城乡建设部关于印发《市政公共资源有偿使用收入管理办法》的通知（财税〔</w:t>
      </w:r>
      <w:r>
        <w:rPr>
          <w:rFonts w:hint="eastAsia" w:ascii="Times New Roman" w:hAnsi="Times New Roman" w:eastAsia="方正仿宋_GBK" w:cs="方正仿宋_GBK"/>
          <w:b w:val="0"/>
          <w:bCs w:val="0"/>
          <w:sz w:val="32"/>
          <w:szCs w:val="32"/>
          <w:highlight w:val="none"/>
          <w:lang w:val="en-US" w:eastAsia="zh-CN"/>
        </w:rPr>
        <w:t>2016</w:t>
      </w:r>
      <w:r>
        <w:rPr>
          <w:rFonts w:hint="eastAsia" w:ascii="方正仿宋_GBK" w:hAnsi="方正仿宋_GBK" w:eastAsia="方正仿宋_GBK" w:cs="方正仿宋_GBK"/>
          <w:b w:val="0"/>
          <w:bCs w:val="0"/>
          <w:sz w:val="32"/>
          <w:szCs w:val="32"/>
          <w:highlight w:val="none"/>
          <w:lang w:val="en-US" w:eastAsia="zh-CN"/>
        </w:rPr>
        <w:t>〕</w:t>
      </w:r>
      <w:r>
        <w:rPr>
          <w:rFonts w:hint="eastAsia" w:ascii="Times New Roman" w:hAnsi="Times New Roman" w:eastAsia="方正仿宋_GBK" w:cs="方正仿宋_GBK"/>
          <w:b w:val="0"/>
          <w:bCs w:val="0"/>
          <w:sz w:val="32"/>
          <w:szCs w:val="32"/>
          <w:highlight w:val="none"/>
          <w:lang w:val="en-US" w:eastAsia="zh-CN"/>
        </w:rPr>
        <w:t>116</w:t>
      </w:r>
      <w:r>
        <w:rPr>
          <w:rFonts w:hint="eastAsia" w:ascii="方正仿宋_GBK" w:hAnsi="方正仿宋_GBK" w:eastAsia="方正仿宋_GBK" w:cs="方正仿宋_GBK"/>
          <w:b w:val="0"/>
          <w:bCs w:val="0"/>
          <w:sz w:val="32"/>
          <w:szCs w:val="32"/>
          <w:highlight w:val="none"/>
          <w:lang w:val="en-US" w:eastAsia="zh-CN"/>
        </w:rPr>
        <w:t>号）；</w:t>
      </w:r>
    </w:p>
    <w:p w14:paraId="1055FCA4">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（四）</w:t>
      </w:r>
      <w:r>
        <w:rPr>
          <w:rFonts w:hint="eastAsia" w:ascii="方正仿宋_GBK" w:hAnsi="方正仿宋_GBK" w:eastAsia="方正仿宋_GBK" w:cs="方正仿宋_GBK"/>
          <w:sz w:val="32"/>
          <w:szCs w:val="32"/>
          <w:highlight w:val="none"/>
          <w:lang w:val="en-US" w:eastAsia="zh-CN"/>
        </w:rPr>
        <w:t>《市政基础设施资产管理办法（试行）》（财资〔</w:t>
      </w:r>
      <w:r>
        <w:rPr>
          <w:rFonts w:hint="eastAsia" w:ascii="Times New Roman" w:hAnsi="Times New Roman" w:eastAsia="方正仿宋_GBK" w:cs="方正仿宋_GBK"/>
          <w:sz w:val="32"/>
          <w:szCs w:val="32"/>
          <w:highlight w:val="none"/>
          <w:lang w:val="en-US" w:eastAsia="zh-CN"/>
        </w:rPr>
        <w:t>2024</w:t>
      </w:r>
      <w:r>
        <w:rPr>
          <w:rFonts w:hint="eastAsia" w:ascii="方正仿宋_GBK" w:hAnsi="方正仿宋_GBK" w:eastAsia="方正仿宋_GBK" w:cs="方正仿宋_GBK"/>
          <w:sz w:val="32"/>
          <w:szCs w:val="32"/>
          <w:highlight w:val="none"/>
          <w:lang w:val="en-US" w:eastAsia="zh-CN"/>
        </w:rPr>
        <w:t>〕</w:t>
      </w:r>
      <w:r>
        <w:rPr>
          <w:rFonts w:hint="eastAsia" w:ascii="Times New Roman" w:hAnsi="Times New Roman" w:eastAsia="方正仿宋_GBK" w:cs="方正仿宋_GBK"/>
          <w:sz w:val="32"/>
          <w:szCs w:val="32"/>
          <w:highlight w:val="none"/>
          <w:lang w:val="en-US" w:eastAsia="zh-CN"/>
        </w:rPr>
        <w:t>108</w:t>
      </w:r>
      <w:r>
        <w:rPr>
          <w:rFonts w:hint="eastAsia" w:ascii="方正仿宋_GBK" w:hAnsi="方正仿宋_GBK" w:eastAsia="方正仿宋_GBK" w:cs="方正仿宋_GBK"/>
          <w:sz w:val="32"/>
          <w:szCs w:val="32"/>
          <w:highlight w:val="none"/>
          <w:lang w:val="en-US" w:eastAsia="zh-CN"/>
        </w:rPr>
        <w:t>号）。</w:t>
      </w:r>
    </w:p>
    <w:p w14:paraId="3770A084">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三、文件主要内容</w:t>
      </w:r>
    </w:p>
    <w:p w14:paraId="24066667">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《管理办法》包含五章内容，分别为总则、管理范围、机构设置及职责分工、管理程序、附则。主要内容如下：</w:t>
      </w:r>
    </w:p>
    <w:p w14:paraId="2D7E00B9">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eastAsia" w:ascii="方正楷体_GBK" w:hAnsi="方正楷体_GBK" w:eastAsia="方正楷体_GBK" w:cs="方正楷体_GBK"/>
          <w:b w:val="0"/>
          <w:bCs w:val="0"/>
          <w:sz w:val="32"/>
          <w:szCs w:val="32"/>
          <w:highlight w:val="none"/>
          <w:lang w:val="en-US" w:eastAsia="zh-CN"/>
        </w:rPr>
        <w:t>第一章 总则</w:t>
      </w:r>
      <w:r>
        <w:rPr>
          <w:rFonts w:hint="eastAsia" w:ascii="方正仿宋_GBK" w:hAnsi="方正仿宋_GBK" w:eastAsia="方正仿宋_GBK" w:cs="方正仿宋_GBK"/>
          <w:b/>
          <w:bCs/>
          <w:sz w:val="32"/>
          <w:szCs w:val="32"/>
          <w:highlight w:val="none"/>
          <w:lang w:val="en-US" w:eastAsia="zh-CN"/>
        </w:rPr>
        <w:t>，</w:t>
      </w:r>
      <w:r>
        <w:rPr>
          <w:rFonts w:hint="eastAsia" w:ascii="方正仿宋_GBK" w:hAnsi="方正仿宋_GBK" w:eastAsia="方正仿宋_GBK" w:cs="方正仿宋_GBK"/>
          <w:b w:val="0"/>
          <w:bCs w:val="0"/>
          <w:sz w:val="32"/>
          <w:szCs w:val="32"/>
          <w:highlight w:val="none"/>
          <w:lang w:val="en-US" w:eastAsia="zh-CN"/>
        </w:rPr>
        <w:t>共</w:t>
      </w:r>
      <w:r>
        <w:rPr>
          <w:rFonts w:hint="eastAsia" w:ascii="Times New Roman" w:hAnsi="Times New Roman" w:eastAsia="方正仿宋_GBK" w:cs="方正仿宋_GBK"/>
          <w:b w:val="0"/>
          <w:bCs w:val="0"/>
          <w:sz w:val="32"/>
          <w:szCs w:val="32"/>
          <w:highlight w:val="none"/>
          <w:lang w:val="en-US" w:eastAsia="zh-CN"/>
        </w:rPr>
        <w:t>4</w:t>
      </w:r>
      <w:r>
        <w:rPr>
          <w:rFonts w:hint="eastAsia" w:ascii="方正仿宋_GBK" w:hAnsi="方正仿宋_GBK" w:eastAsia="方正仿宋_GBK" w:cs="方正仿宋_GBK"/>
          <w:b w:val="0"/>
          <w:bCs w:val="0"/>
          <w:sz w:val="32"/>
          <w:szCs w:val="32"/>
          <w:highlight w:val="none"/>
          <w:lang w:val="en-US" w:eastAsia="zh-CN"/>
        </w:rPr>
        <w:t>条。</w:t>
      </w:r>
      <w:r>
        <w:rPr>
          <w:rFonts w:hint="eastAsia" w:ascii="方正仿宋_GBK" w:hAnsi="方正仿宋_GBK" w:eastAsia="方正仿宋_GBK" w:cs="方正仿宋_GBK"/>
          <w:color w:val="000000" w:themeColor="text1"/>
          <w:kern w:val="0"/>
          <w:sz w:val="32"/>
          <w:szCs w:val="32"/>
          <w:highlight w:val="none"/>
          <w14:textFill>
            <w14:solidFill>
              <w14:schemeClr w14:val="tx1"/>
            </w14:solidFill>
          </w14:textFill>
        </w:rPr>
        <w:t>该部分阐述了</w:t>
      </w:r>
      <w:r>
        <w:rPr>
          <w:rFonts w:hint="eastAsia" w:ascii="方正仿宋_GBK" w:hAnsi="方正仿宋_GBK" w:eastAsia="方正仿宋_GBK" w:cs="方正仿宋_GBK"/>
          <w:color w:val="000000" w:themeColor="text1"/>
          <w:kern w:val="0"/>
          <w:sz w:val="32"/>
          <w:szCs w:val="32"/>
          <w:highlight w:val="none"/>
          <w:lang w:val="en-US" w:eastAsia="zh-CN"/>
          <w14:textFill>
            <w14:solidFill>
              <w14:schemeClr w14:val="tx1"/>
            </w14:solidFill>
          </w14:textFill>
        </w:rPr>
        <w:t>制定</w:t>
      </w:r>
      <w:r>
        <w:rPr>
          <w:rFonts w:hint="eastAsia" w:ascii="方正仿宋_GBK" w:hAnsi="方正仿宋_GBK" w:eastAsia="方正仿宋_GBK" w:cs="方正仿宋_GBK"/>
          <w:color w:val="000000" w:themeColor="text1"/>
          <w:kern w:val="0"/>
          <w:sz w:val="32"/>
          <w:szCs w:val="32"/>
          <w:highlight w:val="none"/>
          <w14:textFill>
            <w14:solidFill>
              <w14:schemeClr w14:val="tx1"/>
            </w14:solidFill>
          </w14:textFill>
        </w:rPr>
        <w:t>《管理办法》</w:t>
      </w:r>
      <w:r>
        <w:rPr>
          <w:rFonts w:hint="eastAsia" w:ascii="方正仿宋_GBK" w:hAnsi="方正仿宋_GBK" w:eastAsia="方正仿宋_GBK" w:cs="方正仿宋_GBK"/>
          <w:b w:val="0"/>
          <w:bCs w:val="0"/>
          <w:sz w:val="32"/>
          <w:szCs w:val="32"/>
          <w:highlight w:val="none"/>
          <w:lang w:val="en-US" w:eastAsia="zh-CN"/>
        </w:rPr>
        <w:t>的文件依据、指导思想、概念定义和和公共资源有偿使用应遵循原则。（第一条至第四条）</w:t>
      </w:r>
    </w:p>
    <w:p w14:paraId="748E033E">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16" w:firstLineChars="200"/>
        <w:textAlignment w:val="auto"/>
        <w:outlineLvl w:val="9"/>
        <w:rPr>
          <w:rFonts w:hint="eastAsia" w:ascii="方正仿宋_GBK" w:hAnsi="方正仿宋_GBK" w:eastAsia="方正仿宋_GBK" w:cs="方正仿宋_GBK"/>
          <w:b w:val="0"/>
          <w:bCs w:val="0"/>
          <w:spacing w:val="-6"/>
          <w:sz w:val="32"/>
          <w:szCs w:val="32"/>
          <w:highlight w:val="none"/>
          <w:lang w:val="en-US" w:eastAsia="zh-CN"/>
        </w:rPr>
      </w:pPr>
      <w:r>
        <w:rPr>
          <w:rFonts w:hint="eastAsia" w:ascii="方正仿宋_GBK" w:hAnsi="方正仿宋_GBK" w:eastAsia="方正仿宋_GBK" w:cs="方正仿宋_GBK"/>
          <w:b w:val="0"/>
          <w:bCs w:val="0"/>
          <w:spacing w:val="-6"/>
          <w:sz w:val="32"/>
          <w:szCs w:val="32"/>
          <w:highlight w:val="none"/>
          <w:lang w:val="en-US" w:eastAsia="zh-CN"/>
        </w:rPr>
        <w:t>《管理办法》以习近平新时代中国特色社会主义思想为指导。</w:t>
      </w:r>
    </w:p>
    <w:p w14:paraId="08369135">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16" w:firstLineChars="200"/>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pacing w:val="-6"/>
          <w:sz w:val="32"/>
          <w:szCs w:val="32"/>
          <w:highlight w:val="none"/>
          <w:lang w:val="en-US" w:eastAsia="zh-CN"/>
        </w:rPr>
        <w:t>《管理办法》所称公共资源，是指政府在我区行政区域内投资建设或者依法行使所有者权益的各类有形资产、无形资产的总称。</w:t>
      </w:r>
    </w:p>
    <w:p w14:paraId="0230A523">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color w:val="000000" w:themeColor="text1"/>
          <w:kern w:val="0"/>
          <w:sz w:val="32"/>
          <w:szCs w:val="32"/>
          <w:highlight w:val="none"/>
          <w14:textFill>
            <w14:solidFill>
              <w14:schemeClr w14:val="tx1"/>
            </w14:solidFill>
          </w14:textFill>
        </w:rPr>
        <w:t>基本原则主要包括市场配置原则、效益兼顾原则、管办分离原则、收支分开原则。</w:t>
      </w:r>
    </w:p>
    <w:p w14:paraId="5D93ABBB">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eastAsia" w:ascii="方正楷体_GBK" w:hAnsi="方正楷体_GBK" w:eastAsia="方正楷体_GBK" w:cs="方正楷体_GBK"/>
          <w:b w:val="0"/>
          <w:bCs w:val="0"/>
          <w:sz w:val="32"/>
          <w:szCs w:val="32"/>
          <w:highlight w:val="none"/>
          <w:lang w:val="en-US" w:eastAsia="zh-CN"/>
        </w:rPr>
        <w:t>第二章 管理范围，</w:t>
      </w:r>
      <w:r>
        <w:rPr>
          <w:rFonts w:hint="eastAsia" w:ascii="方正仿宋_GBK" w:hAnsi="方正仿宋_GBK" w:eastAsia="方正仿宋_GBK" w:cs="方正仿宋_GBK"/>
          <w:b w:val="0"/>
          <w:bCs w:val="0"/>
          <w:sz w:val="32"/>
          <w:szCs w:val="32"/>
          <w:highlight w:val="none"/>
          <w:lang w:val="en-US" w:eastAsia="zh-CN"/>
        </w:rPr>
        <w:t>共</w:t>
      </w:r>
      <w:r>
        <w:rPr>
          <w:rFonts w:hint="eastAsia" w:ascii="Times New Roman" w:hAnsi="Times New Roman" w:eastAsia="方正仿宋_GBK" w:cs="方正仿宋_GBK"/>
          <w:b w:val="0"/>
          <w:bCs w:val="0"/>
          <w:sz w:val="32"/>
          <w:szCs w:val="32"/>
          <w:highlight w:val="none"/>
          <w:lang w:val="en-US" w:eastAsia="zh-CN"/>
        </w:rPr>
        <w:t>2</w:t>
      </w:r>
      <w:r>
        <w:rPr>
          <w:rFonts w:hint="eastAsia" w:ascii="方正仿宋_GBK" w:hAnsi="方正仿宋_GBK" w:eastAsia="方正仿宋_GBK" w:cs="方正仿宋_GBK"/>
          <w:b w:val="0"/>
          <w:bCs w:val="0"/>
          <w:sz w:val="32"/>
          <w:szCs w:val="32"/>
          <w:highlight w:val="none"/>
          <w:lang w:val="en-US" w:eastAsia="zh-CN"/>
        </w:rPr>
        <w:t>条。</w:t>
      </w:r>
      <w:r>
        <w:rPr>
          <w:rFonts w:hint="eastAsia" w:ascii="方正仿宋_GBK" w:hAnsi="方正仿宋_GBK" w:eastAsia="方正仿宋_GBK" w:cs="方正仿宋_GBK"/>
          <w:sz w:val="32"/>
          <w:szCs w:val="32"/>
          <w:lang w:val="en-US" w:eastAsia="zh-CN"/>
        </w:rPr>
        <w:t>主要明确公共资源有偿使用范围的项目。同时也明确了土地、矿产、森林等其他自然资源按国家、省和市有关法律法规执行。</w:t>
      </w:r>
      <w:r>
        <w:rPr>
          <w:rFonts w:hint="eastAsia" w:ascii="方正仿宋_GBK" w:hAnsi="方正仿宋_GBK" w:eastAsia="方正仿宋_GBK" w:cs="方正仿宋_GBK"/>
          <w:b w:val="0"/>
          <w:bCs w:val="0"/>
          <w:sz w:val="32"/>
          <w:szCs w:val="32"/>
          <w:highlight w:val="none"/>
          <w:lang w:val="en-US" w:eastAsia="zh-CN"/>
        </w:rPr>
        <w:t>（第五条至第六条）</w:t>
      </w:r>
    </w:p>
    <w:p w14:paraId="0E21BA4E">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eastAsia" w:ascii="方正楷体_GBK" w:hAnsi="方正楷体_GBK" w:eastAsia="方正楷体_GBK" w:cs="方正楷体_GBK"/>
          <w:b w:val="0"/>
          <w:bCs w:val="0"/>
          <w:color w:val="000000" w:themeColor="text1"/>
          <w:kern w:val="0"/>
          <w:sz w:val="32"/>
          <w:szCs w:val="32"/>
          <w:highlight w:val="none"/>
          <w:lang w:val="en-US" w:eastAsia="zh-CN"/>
          <w14:textFill>
            <w14:solidFill>
              <w14:schemeClr w14:val="tx1"/>
            </w14:solidFill>
          </w14:textFill>
        </w:rPr>
        <w:t>第三章 机构设置及职责分工，</w:t>
      </w:r>
      <w:r>
        <w:rPr>
          <w:rFonts w:hint="eastAsia" w:ascii="方正仿宋_GBK" w:hAnsi="方正仿宋_GBK" w:eastAsia="方正仿宋_GBK" w:cs="方正仿宋_GBK"/>
          <w:b w:val="0"/>
          <w:bCs w:val="0"/>
          <w:sz w:val="32"/>
          <w:szCs w:val="32"/>
          <w:highlight w:val="none"/>
          <w:lang w:val="en-US" w:eastAsia="zh-CN"/>
        </w:rPr>
        <w:t>共</w:t>
      </w:r>
      <w:r>
        <w:rPr>
          <w:rFonts w:hint="eastAsia" w:ascii="Times New Roman" w:hAnsi="Times New Roman" w:eastAsia="方正仿宋_GBK" w:cs="方正仿宋_GBK"/>
          <w:b w:val="0"/>
          <w:bCs w:val="0"/>
          <w:sz w:val="32"/>
          <w:szCs w:val="32"/>
          <w:highlight w:val="none"/>
          <w:lang w:val="en-US" w:eastAsia="zh-CN"/>
        </w:rPr>
        <w:t>4</w:t>
      </w:r>
      <w:r>
        <w:rPr>
          <w:rFonts w:hint="eastAsia" w:ascii="方正仿宋_GBK" w:hAnsi="方正仿宋_GBK" w:eastAsia="方正仿宋_GBK" w:cs="方正仿宋_GBK"/>
          <w:b w:val="0"/>
          <w:bCs w:val="0"/>
          <w:sz w:val="32"/>
          <w:szCs w:val="32"/>
          <w:highlight w:val="none"/>
          <w:lang w:val="en-US" w:eastAsia="zh-CN"/>
        </w:rPr>
        <w:t>条。该部分介绍了公共资源有偿使用的协调机制，成立区公共资源有偿使用工作领导小组，是公共资源有偿使用的工作协调机构，负责统筹指导公共资源有偿使用工作，协调解决相关重大问题等。详细规定了各有关部门在公共资源有偿使用领域的职责分工，明确了区各有关部门应建立健全联合执法工作机制。明确</w:t>
      </w:r>
      <w:r>
        <w:rPr>
          <w:rFonts w:hint="eastAsia" w:ascii="方正仿宋_GBK" w:hAnsi="方正仿宋_GBK" w:eastAsia="方正仿宋_GBK" w:cs="方正仿宋_GBK"/>
          <w:color w:val="000000" w:themeColor="text1"/>
          <w:kern w:val="0"/>
          <w:sz w:val="32"/>
          <w:szCs w:val="32"/>
          <w:highlight w:val="none"/>
          <w:lang w:val="en-US" w:eastAsia="zh-CN"/>
          <w14:textFill>
            <w14:solidFill>
              <w14:schemeClr w14:val="tx1"/>
            </w14:solidFill>
          </w14:textFill>
        </w:rPr>
        <w:t>公共资源有偿使用的</w:t>
      </w:r>
      <w:r>
        <w:rPr>
          <w:rFonts w:hint="eastAsia" w:ascii="方正仿宋_GBK" w:hAnsi="方正仿宋_GBK" w:eastAsia="方正仿宋_GBK" w:cs="方正仿宋_GBK"/>
          <w:b w:val="0"/>
          <w:bCs w:val="0"/>
          <w:sz w:val="32"/>
          <w:szCs w:val="32"/>
          <w:highlight w:val="none"/>
          <w:lang w:val="en-US" w:eastAsia="zh-CN"/>
        </w:rPr>
        <w:t>层次管理体制、部门职责分工，以及建立健全联合执法工作机制。（第七条至第十条）</w:t>
      </w:r>
    </w:p>
    <w:p w14:paraId="5A9BA985">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eastAsia" w:ascii="方正楷体_GBK" w:hAnsi="方正楷体_GBK" w:eastAsia="方正楷体_GBK" w:cs="方正楷体_GBK"/>
          <w:b w:val="0"/>
          <w:bCs w:val="0"/>
          <w:sz w:val="32"/>
          <w:szCs w:val="32"/>
          <w:highlight w:val="none"/>
          <w:lang w:val="en-US" w:eastAsia="zh-CN"/>
        </w:rPr>
        <w:t>第四章 管理程序，</w:t>
      </w:r>
      <w:r>
        <w:rPr>
          <w:rFonts w:hint="eastAsia" w:ascii="方正仿宋_GBK" w:hAnsi="方正仿宋_GBK" w:eastAsia="方正仿宋_GBK" w:cs="方正仿宋_GBK"/>
          <w:b w:val="0"/>
          <w:bCs w:val="0"/>
          <w:sz w:val="32"/>
          <w:szCs w:val="32"/>
          <w:highlight w:val="none"/>
          <w:lang w:val="en-US" w:eastAsia="zh-CN"/>
        </w:rPr>
        <w:t>共</w:t>
      </w:r>
      <w:r>
        <w:rPr>
          <w:rFonts w:hint="eastAsia" w:ascii="Times New Roman" w:hAnsi="Times New Roman" w:eastAsia="方正仿宋_GBK" w:cs="方正仿宋_GBK"/>
          <w:b w:val="0"/>
          <w:bCs w:val="0"/>
          <w:sz w:val="32"/>
          <w:szCs w:val="32"/>
          <w:highlight w:val="none"/>
          <w:lang w:val="en-US" w:eastAsia="zh-CN"/>
        </w:rPr>
        <w:t>9</w:t>
      </w:r>
      <w:r>
        <w:rPr>
          <w:rFonts w:hint="eastAsia" w:ascii="方正仿宋_GBK" w:hAnsi="方正仿宋_GBK" w:eastAsia="方正仿宋_GBK" w:cs="方正仿宋_GBK"/>
          <w:b w:val="0"/>
          <w:bCs w:val="0"/>
          <w:sz w:val="32"/>
          <w:szCs w:val="32"/>
          <w:highlight w:val="none"/>
          <w:lang w:val="en-US" w:eastAsia="zh-CN"/>
        </w:rPr>
        <w:t>条。主要包括区有关部门应建立台账、编制实施方案和年度工作计划、组织听证、价值评估、选定主体、签订合同、收入管理缴纳及</w:t>
      </w:r>
      <w:r>
        <w:rPr>
          <w:rFonts w:hint="eastAsia" w:ascii="方正仿宋_GBK" w:hAnsi="方正仿宋_GBK" w:eastAsia="方正仿宋_GBK" w:cs="方正仿宋_GBK"/>
          <w:color w:val="000000" w:themeColor="text1"/>
          <w:kern w:val="0"/>
          <w:sz w:val="32"/>
          <w:szCs w:val="32"/>
          <w:highlight w:val="none"/>
          <w:lang w:val="en-US" w:eastAsia="zh-CN"/>
          <w14:textFill>
            <w14:solidFill>
              <w14:schemeClr w14:val="tx1"/>
            </w14:solidFill>
          </w14:textFill>
        </w:rPr>
        <w:t>处理</w:t>
      </w:r>
      <w:r>
        <w:rPr>
          <w:rFonts w:hint="eastAsia" w:ascii="方正仿宋_GBK" w:hAnsi="方正仿宋_GBK" w:eastAsia="方正仿宋_GBK" w:cs="方正仿宋_GBK"/>
          <w:color w:val="000000" w:themeColor="text1"/>
          <w:kern w:val="0"/>
          <w:sz w:val="32"/>
          <w:szCs w:val="32"/>
          <w:highlight w:val="none"/>
          <w14:textFill>
            <w14:solidFill>
              <w14:schemeClr w14:val="tx1"/>
            </w14:solidFill>
          </w14:textFill>
        </w:rPr>
        <w:t>历史问题</w:t>
      </w:r>
      <w:r>
        <w:rPr>
          <w:rFonts w:hint="eastAsia" w:ascii="方正仿宋_GBK" w:hAnsi="方正仿宋_GBK" w:eastAsia="方正仿宋_GBK" w:cs="方正仿宋_GBK"/>
          <w:b w:val="0"/>
          <w:bCs w:val="0"/>
          <w:sz w:val="32"/>
          <w:szCs w:val="32"/>
          <w:highlight w:val="none"/>
          <w:lang w:val="en-US" w:eastAsia="zh-CN"/>
        </w:rPr>
        <w:t>等</w:t>
      </w:r>
      <w:r>
        <w:rPr>
          <w:rFonts w:hint="eastAsia" w:ascii="Times New Roman" w:hAnsi="Times New Roman" w:eastAsia="方正仿宋_GBK" w:cs="方正仿宋_GBK"/>
          <w:color w:val="000000" w:themeColor="text1"/>
          <w:kern w:val="0"/>
          <w:sz w:val="32"/>
          <w:szCs w:val="32"/>
          <w:highlight w:val="none"/>
          <w:lang w:val="en-US" w:eastAsia="zh-CN"/>
          <w14:textFill>
            <w14:solidFill>
              <w14:schemeClr w14:val="tx1"/>
            </w14:solidFill>
          </w14:textFill>
        </w:rPr>
        <w:t>9</w:t>
      </w:r>
      <w:r>
        <w:rPr>
          <w:rFonts w:hint="eastAsia" w:ascii="方正仿宋_GBK" w:hAnsi="方正仿宋_GBK" w:eastAsia="方正仿宋_GBK" w:cs="方正仿宋_GBK"/>
          <w:color w:val="000000" w:themeColor="text1"/>
          <w:kern w:val="0"/>
          <w:sz w:val="32"/>
          <w:szCs w:val="32"/>
          <w:highlight w:val="none"/>
          <w14:textFill>
            <w14:solidFill>
              <w14:schemeClr w14:val="tx1"/>
            </w14:solidFill>
          </w14:textFill>
        </w:rPr>
        <w:t>个方面</w:t>
      </w:r>
      <w:r>
        <w:rPr>
          <w:rFonts w:hint="eastAsia" w:ascii="方正仿宋_GBK" w:hAnsi="方正仿宋_GBK" w:eastAsia="方正仿宋_GBK" w:cs="方正仿宋_GBK"/>
          <w:b w:val="0"/>
          <w:bCs w:val="0"/>
          <w:sz w:val="32"/>
          <w:szCs w:val="32"/>
          <w:highlight w:val="none"/>
          <w:lang w:val="en-US" w:eastAsia="zh-CN"/>
        </w:rPr>
        <w:t>有关规定。（第十一条至第十九条）</w:t>
      </w:r>
    </w:p>
    <w:p w14:paraId="48C66226">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eastAsia" w:ascii="方正楷体_GBK" w:hAnsi="方正楷体_GBK" w:eastAsia="方正楷体_GBK" w:cs="方正楷体_GBK"/>
          <w:b w:val="0"/>
          <w:bCs w:val="0"/>
          <w:sz w:val="32"/>
          <w:szCs w:val="32"/>
          <w:highlight w:val="none"/>
          <w:lang w:val="en-US" w:eastAsia="zh-CN"/>
        </w:rPr>
        <w:t>第五章 附则，</w:t>
      </w:r>
      <w:r>
        <w:rPr>
          <w:rFonts w:hint="eastAsia" w:ascii="方正仿宋_GBK" w:hAnsi="方正仿宋_GBK" w:eastAsia="方正仿宋_GBK" w:cs="方正仿宋_GBK"/>
          <w:b w:val="0"/>
          <w:bCs w:val="0"/>
          <w:sz w:val="32"/>
          <w:szCs w:val="32"/>
          <w:highlight w:val="none"/>
          <w:lang w:val="en-US" w:eastAsia="zh-CN"/>
        </w:rPr>
        <w:t>共</w:t>
      </w:r>
      <w:r>
        <w:rPr>
          <w:rFonts w:hint="eastAsia" w:ascii="Times New Roman" w:hAnsi="Times New Roman" w:eastAsia="方正仿宋_GBK" w:cs="方正仿宋_GBK"/>
          <w:b w:val="0"/>
          <w:bCs w:val="0"/>
          <w:sz w:val="32"/>
          <w:szCs w:val="32"/>
          <w:highlight w:val="none"/>
          <w:lang w:val="en-US" w:eastAsia="zh-CN"/>
        </w:rPr>
        <w:t>2</w:t>
      </w:r>
      <w:r>
        <w:rPr>
          <w:rFonts w:hint="eastAsia" w:ascii="方正仿宋_GBK" w:hAnsi="方正仿宋_GBK" w:eastAsia="方正仿宋_GBK" w:cs="方正仿宋_GBK"/>
          <w:b w:val="0"/>
          <w:bCs w:val="0"/>
          <w:sz w:val="32"/>
          <w:szCs w:val="32"/>
          <w:highlight w:val="none"/>
          <w:lang w:val="en-US" w:eastAsia="zh-CN"/>
        </w:rPr>
        <w:t>条。主要补充相关说明，明确</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《管理办法》</w:t>
      </w:r>
      <w:r>
        <w:rPr>
          <w:rFonts w:hint="eastAsia" w:ascii="方正仿宋_GBK" w:hAnsi="方正仿宋_GBK" w:eastAsia="方正仿宋_GBK" w:cs="方正仿宋_GBK"/>
          <w:b w:val="0"/>
          <w:bCs w:val="0"/>
          <w:sz w:val="32"/>
          <w:szCs w:val="32"/>
          <w:highlight w:val="none"/>
          <w:lang w:val="en-US" w:eastAsia="zh-CN"/>
        </w:rPr>
        <w:t>实施日期。（第二十条至第二十一条）</w:t>
      </w:r>
    </w:p>
    <w:p w14:paraId="5856E39A">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四、解读单位和解读人</w:t>
      </w:r>
    </w:p>
    <w:p w14:paraId="4B4412A1">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解读单位：惠州市惠阳区财政局</w:t>
      </w:r>
    </w:p>
    <w:p w14:paraId="1D0E292A">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解读人：李远英</w:t>
      </w:r>
    </w:p>
    <w:p w14:paraId="3C2E4C93">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default"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联系电话：</w:t>
      </w:r>
      <w:r>
        <w:rPr>
          <w:rFonts w:hint="eastAsia" w:ascii="Times New Roman" w:hAnsi="Times New Roman" w:eastAsia="方正仿宋_GBK" w:cs="方正仿宋_GBK"/>
          <w:b w:val="0"/>
          <w:bCs w:val="0"/>
          <w:sz w:val="32"/>
          <w:szCs w:val="32"/>
          <w:highlight w:val="none"/>
          <w:lang w:val="en-US" w:eastAsia="zh-CN"/>
        </w:rPr>
        <w:t>0752</w:t>
      </w:r>
      <w:r>
        <w:rPr>
          <w:rFonts w:hint="eastAsia" w:ascii="方正仿宋_GBK" w:hAnsi="方正仿宋_GBK" w:eastAsia="方正仿宋_GBK" w:cs="方正仿宋_GBK"/>
          <w:b w:val="0"/>
          <w:bCs w:val="0"/>
          <w:sz w:val="32"/>
          <w:szCs w:val="32"/>
          <w:highlight w:val="none"/>
          <w:lang w:val="en-US" w:eastAsia="zh-CN"/>
        </w:rPr>
        <w:t>-</w:t>
      </w:r>
      <w:r>
        <w:rPr>
          <w:rFonts w:hint="eastAsia" w:ascii="Times New Roman" w:hAnsi="Times New Roman" w:eastAsia="方正仿宋_GBK" w:cs="方正仿宋_GBK"/>
          <w:b w:val="0"/>
          <w:bCs w:val="0"/>
          <w:sz w:val="32"/>
          <w:szCs w:val="32"/>
          <w:highlight w:val="none"/>
          <w:lang w:val="en-US" w:eastAsia="zh-CN"/>
        </w:rPr>
        <w:t>3370701</w:t>
      </w:r>
    </w:p>
    <w:p w14:paraId="699017EB">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0" w:firstLineChars="0"/>
        <w:textAlignment w:val="auto"/>
        <w:outlineLvl w:val="9"/>
        <w:rPr>
          <w:rFonts w:hint="eastAsia" w:ascii="方正仿宋_GBK" w:hAnsi="方正仿宋_GBK" w:eastAsia="方正仿宋_GBK" w:cs="方正仿宋_GBK"/>
          <w:b w:val="0"/>
          <w:bCs w:val="0"/>
          <w:sz w:val="32"/>
          <w:szCs w:val="32"/>
          <w:highlight w:val="none"/>
          <w:lang w:val="en-US" w:eastAsia="zh-CN"/>
        </w:rPr>
      </w:pPr>
    </w:p>
    <w:p w14:paraId="5A156C86">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0" w:firstLineChars="0"/>
        <w:jc w:val="center"/>
        <w:textAlignment w:val="auto"/>
        <w:outlineLvl w:val="9"/>
        <w:rPr>
          <w:rFonts w:hint="default" w:ascii="方正仿宋_GBK" w:hAnsi="方正仿宋_GBK" w:eastAsia="方正仿宋_GBK" w:cs="方正仿宋_GBK"/>
          <w:b w:val="0"/>
          <w:bCs w:val="0"/>
          <w:sz w:val="32"/>
          <w:szCs w:val="32"/>
          <w:highlight w:val="none"/>
          <w:lang w:val="en-US" w:eastAsia="zh-CN"/>
        </w:rPr>
      </w:pPr>
      <w:bookmarkStart w:id="0" w:name="_GoBack"/>
      <w:bookmarkEnd w:id="0"/>
    </w:p>
    <w:sectPr>
      <w:footerReference r:id="rId3" w:type="default"/>
      <w:pgSz w:w="11906" w:h="16838"/>
      <w:pgMar w:top="2098" w:right="1474" w:bottom="1984"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6F4C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ED337B">
                          <w:pPr>
                            <w:pStyle w:val="2"/>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ED337B">
                    <w:pPr>
                      <w:pStyle w:val="2"/>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22331"/>
    <w:rsid w:val="01663D7F"/>
    <w:rsid w:val="02767476"/>
    <w:rsid w:val="034A55B1"/>
    <w:rsid w:val="0600259C"/>
    <w:rsid w:val="07BB69A6"/>
    <w:rsid w:val="0BC83046"/>
    <w:rsid w:val="0CDD2A0B"/>
    <w:rsid w:val="0CFE3E4F"/>
    <w:rsid w:val="10660BEE"/>
    <w:rsid w:val="16BB0AFB"/>
    <w:rsid w:val="21522331"/>
    <w:rsid w:val="218D7E35"/>
    <w:rsid w:val="29F9327D"/>
    <w:rsid w:val="2B0D5E48"/>
    <w:rsid w:val="30CB35D1"/>
    <w:rsid w:val="39495149"/>
    <w:rsid w:val="39704948"/>
    <w:rsid w:val="3C5B2104"/>
    <w:rsid w:val="45803914"/>
    <w:rsid w:val="465E50F9"/>
    <w:rsid w:val="4B2C6678"/>
    <w:rsid w:val="4F0552B9"/>
    <w:rsid w:val="518B4940"/>
    <w:rsid w:val="51B323E7"/>
    <w:rsid w:val="5A9D229C"/>
    <w:rsid w:val="61493688"/>
    <w:rsid w:val="6EEA3A67"/>
    <w:rsid w:val="71F735D7"/>
    <w:rsid w:val="7C433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3</Pages>
  <Words>1079</Words>
  <Characters>1108</Characters>
  <Lines>0</Lines>
  <Paragraphs>0</Paragraphs>
  <TotalTime>0</TotalTime>
  <ScaleCrop>false</ScaleCrop>
  <LinksUpToDate>false</LinksUpToDate>
  <CharactersWithSpaces>1116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2025-03-14T07:52:00Z</dcterms:created>
  <dc:creator>Administrator</dc:creator>
  <cp:lastModifiedBy>小满</cp:lastModifiedBy>
  <dcterms:modified xsi:type="dcterms:W3CDTF">2025-04-27T07:48:33Z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eyJoZGlkIjoiMmRlMmZhMGYzMWVhODU4Y2M1OWZhMTA3MTFlMWY5MjEiLCJ1c2VySWQiOiIxNjMwNjk1NjI1In0=</vt:lpwstr>
  </property>
  <property fmtid="{D5CDD505-2E9C-101B-9397-08002B2CF9AE}" pid="4" name="ICV">
    <vt:lpwstr>364208D30CBD4FB58051D6FB348316D9_13</vt:lpwstr>
  </property>
</Properties>
</file>