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B834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黑体_GBK" w:hAnsi="方正黑体_GBK" w:eastAsia="方正黑体_GBK" w:cs="方正黑体_GBK"/>
          <w:bCs/>
          <w:sz w:val="32"/>
          <w:szCs w:val="32"/>
          <w:lang w:val="en-US" w:eastAsia="zh-CN"/>
        </w:rPr>
      </w:pPr>
      <w:r>
        <w:rPr>
          <w:rFonts w:hint="eastAsia" w:ascii="方正黑体_GBK" w:hAnsi="方正黑体_GBK" w:eastAsia="方正黑体_GBK" w:cs="方正黑体_GBK"/>
          <w:bCs/>
          <w:sz w:val="32"/>
          <w:szCs w:val="32"/>
          <w:lang w:val="en-US" w:eastAsia="zh-CN"/>
        </w:rPr>
        <w:t>附件1</w:t>
      </w:r>
    </w:p>
    <w:p w14:paraId="27D42DEB">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黑体_GBK" w:hAnsi="方正黑体_GBK" w:eastAsia="方正黑体_GBK" w:cs="方正黑体_GBK"/>
          <w:bCs/>
          <w:sz w:val="32"/>
          <w:szCs w:val="32"/>
          <w:lang w:val="en-US" w:eastAsia="zh-CN"/>
        </w:rPr>
      </w:pPr>
    </w:p>
    <w:p w14:paraId="1C04CE0B">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方正小标宋_GBK" w:cs="方正小标宋_GBK"/>
          <w:b/>
          <w:bCs/>
          <w:sz w:val="44"/>
          <w:szCs w:val="44"/>
          <w:lang w:val="en-US" w:eastAsia="zh-CN"/>
        </w:rPr>
      </w:pPr>
      <w:r>
        <w:rPr>
          <w:rFonts w:hint="eastAsia" w:ascii="仿宋" w:hAnsi="仿宋" w:eastAsia="方正小标宋_GBK" w:cs="方正小标宋_GBK"/>
          <w:bCs/>
          <w:sz w:val="44"/>
          <w:szCs w:val="44"/>
        </w:rPr>
        <w:t>惠州市惠阳区行政规范性文件</w:t>
      </w:r>
      <w:r>
        <w:rPr>
          <w:rFonts w:hint="eastAsia" w:ascii="仿宋" w:hAnsi="仿宋" w:eastAsia="方正小标宋_GBK" w:cs="方正小标宋_GBK"/>
          <w:bCs/>
          <w:sz w:val="44"/>
          <w:szCs w:val="44"/>
          <w:lang w:val="en-US" w:eastAsia="zh-CN"/>
        </w:rPr>
        <w:t>管理实施细则（征求意见稿）</w:t>
      </w:r>
    </w:p>
    <w:p w14:paraId="265C121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方正小标宋_GBK"/>
          <w:b w:val="0"/>
          <w:bCs w:val="0"/>
          <w:sz w:val="32"/>
          <w:szCs w:val="32"/>
        </w:rPr>
      </w:pPr>
    </w:p>
    <w:p w14:paraId="2960D74E">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方正黑体_GBK" w:cs="方正黑体_GBK"/>
          <w:b w:val="0"/>
          <w:bCs w:val="0"/>
          <w:sz w:val="32"/>
          <w:szCs w:val="32"/>
        </w:rPr>
      </w:pPr>
      <w:r>
        <w:rPr>
          <w:rFonts w:hint="eastAsia" w:ascii="仿宋" w:hAnsi="仿宋" w:eastAsia="方正黑体_GBK" w:cs="方正黑体_GBK"/>
          <w:b w:val="0"/>
          <w:bCs w:val="0"/>
          <w:sz w:val="32"/>
          <w:szCs w:val="32"/>
        </w:rPr>
        <w:t xml:space="preserve">第一章 总 </w:t>
      </w:r>
      <w:r>
        <w:rPr>
          <w:rFonts w:hint="eastAsia" w:ascii="仿宋" w:hAnsi="仿宋" w:eastAsia="方正黑体_GBK" w:cs="方正黑体_GBK"/>
          <w:b w:val="0"/>
          <w:bCs w:val="0"/>
          <w:sz w:val="32"/>
          <w:szCs w:val="32"/>
          <w:lang w:val="en-US" w:eastAsia="zh-CN"/>
        </w:rPr>
        <w:t xml:space="preserve"> </w:t>
      </w:r>
      <w:r>
        <w:rPr>
          <w:rFonts w:hint="eastAsia" w:ascii="仿宋" w:hAnsi="仿宋" w:eastAsia="方正黑体_GBK" w:cs="方正黑体_GBK"/>
          <w:b w:val="0"/>
          <w:bCs w:val="0"/>
          <w:sz w:val="32"/>
          <w:szCs w:val="32"/>
        </w:rPr>
        <w:t>则</w:t>
      </w:r>
    </w:p>
    <w:p w14:paraId="06E556F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第一条</w:t>
      </w:r>
      <w:r>
        <w:rPr>
          <w:rFonts w:hint="eastAsia" w:ascii="仿宋" w:hAnsi="仿宋" w:eastAsia="方正仿宋_GBK" w:cs="方正仿宋_GBK"/>
          <w:sz w:val="32"/>
          <w:szCs w:val="32"/>
          <w:lang w:val="en-US" w:eastAsia="zh-CN"/>
        </w:rPr>
        <w:t xml:space="preserve"> </w:t>
      </w:r>
      <w:r>
        <w:rPr>
          <w:rFonts w:hint="eastAsia" w:ascii="仿宋" w:hAnsi="仿宋" w:eastAsia="方正仿宋_GBK" w:cs="方正仿宋_GBK"/>
          <w:sz w:val="32"/>
          <w:szCs w:val="32"/>
        </w:rPr>
        <w:t>为了规范本区行政规范性文件的管理和制定，推进依法行政和法治政府建设，结合本区实际，</w:t>
      </w:r>
      <w:r>
        <w:rPr>
          <w:rFonts w:hint="eastAsia" w:ascii="仿宋" w:hAnsi="仿宋" w:eastAsia="方正仿宋_GBK" w:cs="方正仿宋_GBK"/>
          <w:sz w:val="32"/>
          <w:szCs w:val="32"/>
          <w:lang w:val="en-US" w:eastAsia="zh-CN"/>
        </w:rPr>
        <w:t>对</w:t>
      </w:r>
      <w:r>
        <w:rPr>
          <w:rFonts w:hint="eastAsia" w:ascii="仿宋" w:hAnsi="仿宋" w:eastAsia="方正仿宋_GBK" w:cs="方正仿宋_GBK"/>
          <w:sz w:val="32"/>
          <w:szCs w:val="32"/>
        </w:rPr>
        <w:t>《国务院办公厅关于加强行政规范性文件制定和监督管理工作的通知》《广东省行政规范性文件管理规定》</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惠州市行政规范性文件管理办法</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等规定进行细化补充，</w:t>
      </w:r>
      <w:r>
        <w:rPr>
          <w:rFonts w:hint="eastAsia" w:ascii="仿宋" w:hAnsi="仿宋" w:eastAsia="方正仿宋_GBK" w:cs="方正仿宋_GBK"/>
          <w:sz w:val="32"/>
          <w:szCs w:val="32"/>
        </w:rPr>
        <w:t>制定本细则。</w:t>
      </w:r>
    </w:p>
    <w:p w14:paraId="798C95A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第二条</w:t>
      </w:r>
      <w:r>
        <w:rPr>
          <w:rFonts w:hint="eastAsia" w:ascii="仿宋" w:hAnsi="仿宋" w:eastAsia="方正仿宋_GBK" w:cs="方正仿宋_GBK"/>
          <w:sz w:val="32"/>
          <w:szCs w:val="32"/>
        </w:rPr>
        <w:t xml:space="preserve"> 本</w:t>
      </w:r>
      <w:r>
        <w:rPr>
          <w:rFonts w:hint="eastAsia" w:ascii="仿宋" w:hAnsi="仿宋" w:eastAsia="方正仿宋_GBK" w:cs="方正仿宋_GBK"/>
          <w:sz w:val="32"/>
          <w:szCs w:val="32"/>
          <w:lang w:val="en-US" w:eastAsia="zh-CN"/>
        </w:rPr>
        <w:t>细则</w:t>
      </w:r>
      <w:r>
        <w:rPr>
          <w:rFonts w:hint="eastAsia" w:ascii="仿宋" w:hAnsi="仿宋" w:eastAsia="方正仿宋_GBK" w:cs="方正仿宋_GBK"/>
          <w:sz w:val="32"/>
          <w:szCs w:val="32"/>
        </w:rPr>
        <w:t>所称的行政规范性文件（以下简称“规范性文件”），是指本区行政机关及法律法规授权的具有管理公共事务职能的组织（以下统称</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行政机关</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）依据法定权限和程序制定的，涉及公民、法人或者其他组织权利义务，具有普遍约束力，在一定</w:t>
      </w:r>
      <w:r>
        <w:rPr>
          <w:rFonts w:hint="eastAsia" w:ascii="仿宋" w:hAnsi="仿宋" w:eastAsia="方正仿宋_GBK" w:cs="方正仿宋_GBK"/>
          <w:sz w:val="32"/>
          <w:szCs w:val="32"/>
          <w:lang w:val="en-US" w:eastAsia="zh-CN"/>
        </w:rPr>
        <w:t>期限</w:t>
      </w:r>
      <w:r>
        <w:rPr>
          <w:rFonts w:hint="eastAsia" w:ascii="仿宋" w:hAnsi="仿宋" w:eastAsia="方正仿宋_GBK" w:cs="方正仿宋_GBK"/>
          <w:sz w:val="32"/>
          <w:szCs w:val="32"/>
        </w:rPr>
        <w:t>内反复适用的公文。</w:t>
      </w:r>
    </w:p>
    <w:p w14:paraId="3901778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val="en-US" w:eastAsia="zh-CN"/>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rPr>
        <w:t>三</w:t>
      </w:r>
      <w:r>
        <w:rPr>
          <w:rFonts w:hint="eastAsia" w:ascii="仿宋" w:hAnsi="仿宋" w:eastAsia="方正黑体_GBK" w:cs="方正黑体_GBK"/>
          <w:sz w:val="32"/>
          <w:szCs w:val="32"/>
        </w:rPr>
        <w:t>条</w:t>
      </w:r>
      <w:r>
        <w:rPr>
          <w:rFonts w:hint="eastAsia" w:ascii="仿宋" w:hAnsi="仿宋" w:eastAsia="方正仿宋_GBK" w:cs="方正仿宋_GBK"/>
          <w:sz w:val="32"/>
          <w:szCs w:val="32"/>
          <w:lang w:val="en-US" w:eastAsia="zh-CN"/>
        </w:rPr>
        <w:t xml:space="preserve"> </w:t>
      </w:r>
      <w:r>
        <w:rPr>
          <w:rFonts w:hint="eastAsia" w:ascii="仿宋" w:hAnsi="仿宋" w:eastAsia="方正仿宋_GBK" w:cs="方正仿宋_GBK"/>
          <w:sz w:val="32"/>
          <w:szCs w:val="32"/>
        </w:rPr>
        <w:t>本区行政规范性文件的立项、起草、审核（审查）、决定、发布、备案、解释、清理、评估、修改、废止、延期实施等工作适用本</w:t>
      </w:r>
      <w:r>
        <w:rPr>
          <w:rFonts w:hint="eastAsia" w:ascii="仿宋" w:hAnsi="仿宋" w:eastAsia="方正仿宋_GBK" w:cs="方正仿宋_GBK"/>
          <w:sz w:val="32"/>
          <w:szCs w:val="32"/>
          <w:lang w:val="en-US" w:eastAsia="zh-CN"/>
        </w:rPr>
        <w:t>细则</w:t>
      </w:r>
      <w:r>
        <w:rPr>
          <w:rFonts w:hint="eastAsia" w:ascii="仿宋" w:hAnsi="仿宋" w:eastAsia="方正仿宋_GBK" w:cs="方正仿宋_GBK"/>
          <w:sz w:val="32"/>
          <w:szCs w:val="32"/>
        </w:rPr>
        <w:t>。法律、法规</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规章和上级规范性文件</w:t>
      </w:r>
      <w:r>
        <w:rPr>
          <w:rFonts w:hint="eastAsia" w:ascii="仿宋" w:hAnsi="仿宋" w:eastAsia="方正仿宋_GBK" w:cs="方正仿宋_GBK"/>
          <w:sz w:val="32"/>
          <w:szCs w:val="32"/>
        </w:rPr>
        <w:t>另有规定的，从其规定。</w:t>
      </w:r>
    </w:p>
    <w:p w14:paraId="08689D1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lang w:val="en-US" w:eastAsia="zh-CN"/>
        </w:rPr>
        <w:t>第四条</w:t>
      </w:r>
      <w:r>
        <w:rPr>
          <w:rFonts w:hint="eastAsia" w:ascii="仿宋" w:hAnsi="仿宋" w:eastAsia="方正仿宋_GBK" w:cs="方正仿宋_GBK"/>
          <w:sz w:val="32"/>
          <w:szCs w:val="32"/>
          <w:lang w:val="en-US" w:eastAsia="zh-CN"/>
        </w:rPr>
        <w:t xml:space="preserve"> </w:t>
      </w:r>
      <w:r>
        <w:rPr>
          <w:rFonts w:hint="eastAsia" w:ascii="仿宋" w:hAnsi="仿宋" w:eastAsia="方正仿宋_GBK" w:cs="方正仿宋_GBK"/>
          <w:sz w:val="32"/>
          <w:szCs w:val="32"/>
        </w:rPr>
        <w:t>规范性文件分为</w:t>
      </w:r>
      <w:bookmarkStart w:id="0" w:name="OLE_LINK4"/>
      <w:r>
        <w:rPr>
          <w:rFonts w:hint="eastAsia" w:ascii="仿宋" w:hAnsi="仿宋" w:eastAsia="方正仿宋_GBK" w:cs="方正仿宋_GBK"/>
          <w:sz w:val="32"/>
          <w:szCs w:val="32"/>
        </w:rPr>
        <w:t>政府</w:t>
      </w:r>
      <w:bookmarkEnd w:id="0"/>
      <w:r>
        <w:rPr>
          <w:rFonts w:hint="eastAsia" w:ascii="仿宋" w:hAnsi="仿宋" w:eastAsia="方正仿宋_GBK" w:cs="方正仿宋_GBK"/>
          <w:sz w:val="32"/>
          <w:szCs w:val="32"/>
        </w:rPr>
        <w:t>规范性文件和</w:t>
      </w:r>
      <w:bookmarkStart w:id="1" w:name="OLE_LINK1"/>
      <w:r>
        <w:rPr>
          <w:rFonts w:hint="eastAsia" w:ascii="仿宋" w:hAnsi="仿宋" w:eastAsia="方正仿宋_GBK" w:cs="方正仿宋_GBK"/>
          <w:sz w:val="32"/>
          <w:szCs w:val="32"/>
        </w:rPr>
        <w:t>部门规范性文件</w:t>
      </w:r>
      <w:bookmarkEnd w:id="1"/>
      <w:r>
        <w:rPr>
          <w:rFonts w:hint="eastAsia" w:ascii="仿宋" w:hAnsi="仿宋" w:eastAsia="方正仿宋_GBK" w:cs="方正仿宋_GBK"/>
          <w:sz w:val="32"/>
          <w:szCs w:val="32"/>
        </w:rPr>
        <w:t>。</w:t>
      </w:r>
    </w:p>
    <w:p w14:paraId="57C9DE1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eastAsia="zh-CN"/>
        </w:rPr>
      </w:pPr>
      <w:r>
        <w:rPr>
          <w:rFonts w:hint="eastAsia" w:ascii="仿宋" w:hAnsi="仿宋" w:eastAsia="方正仿宋_GBK" w:cs="方正仿宋_GBK"/>
          <w:sz w:val="32"/>
          <w:szCs w:val="32"/>
        </w:rPr>
        <w:t>区人民政府（含区政府办公机构）以自己的名义制定的政府规范性文件为区政府规范性文件</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镇人民政府</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街道办事处</w:t>
      </w:r>
      <w:r>
        <w:rPr>
          <w:rFonts w:hint="eastAsia" w:ascii="仿宋" w:hAnsi="仿宋" w:eastAsia="方正仿宋_GBK" w:cs="方正仿宋_GBK"/>
          <w:sz w:val="32"/>
          <w:szCs w:val="32"/>
        </w:rPr>
        <w:t>以自己的名义制定的</w:t>
      </w:r>
      <w:r>
        <w:rPr>
          <w:rFonts w:hint="eastAsia" w:ascii="仿宋" w:hAnsi="仿宋" w:eastAsia="方正仿宋_GBK" w:cs="方正仿宋_GBK"/>
          <w:sz w:val="32"/>
          <w:szCs w:val="32"/>
          <w:lang w:val="en-US" w:eastAsia="zh-CN"/>
        </w:rPr>
        <w:t>政府</w:t>
      </w:r>
      <w:r>
        <w:rPr>
          <w:rFonts w:hint="eastAsia" w:ascii="仿宋" w:hAnsi="仿宋" w:eastAsia="方正仿宋_GBK" w:cs="方正仿宋_GBK"/>
          <w:sz w:val="32"/>
          <w:szCs w:val="32"/>
        </w:rPr>
        <w:t>规范性文件</w:t>
      </w:r>
      <w:r>
        <w:rPr>
          <w:rFonts w:hint="default" w:ascii="仿宋" w:hAnsi="仿宋" w:eastAsia="方正仿宋_GBK" w:cs="方正仿宋_GBK"/>
          <w:sz w:val="32"/>
          <w:szCs w:val="32"/>
          <w:lang w:val="en-US"/>
        </w:rPr>
        <w:t>统</w:t>
      </w:r>
      <w:r>
        <w:rPr>
          <w:rFonts w:hint="eastAsia" w:ascii="仿宋" w:hAnsi="仿宋" w:eastAsia="方正仿宋_GBK" w:cs="方正仿宋_GBK"/>
          <w:sz w:val="32"/>
          <w:szCs w:val="32"/>
        </w:rPr>
        <w:t>称为镇</w:t>
      </w:r>
      <w:r>
        <w:rPr>
          <w:rFonts w:hint="eastAsia" w:ascii="仿宋" w:hAnsi="仿宋" w:eastAsia="方正仿宋_GBK" w:cs="方正仿宋_GBK"/>
          <w:sz w:val="32"/>
          <w:szCs w:val="32"/>
          <w:lang w:val="en-US" w:eastAsia="zh-CN"/>
        </w:rPr>
        <w:t>街</w:t>
      </w:r>
      <w:r>
        <w:rPr>
          <w:rFonts w:hint="eastAsia" w:ascii="仿宋" w:hAnsi="仿宋" w:eastAsia="方正仿宋_GBK" w:cs="方正仿宋_GBK"/>
          <w:sz w:val="32"/>
          <w:szCs w:val="32"/>
        </w:rPr>
        <w:t>规范性文件</w:t>
      </w:r>
      <w:r>
        <w:rPr>
          <w:rFonts w:hint="eastAsia" w:ascii="仿宋" w:hAnsi="仿宋" w:eastAsia="方正仿宋_GBK" w:cs="方正仿宋_GBK"/>
          <w:sz w:val="32"/>
          <w:szCs w:val="32"/>
          <w:lang w:eastAsia="zh-CN"/>
        </w:rPr>
        <w:t>。</w:t>
      </w:r>
    </w:p>
    <w:p w14:paraId="12D160B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lang w:val="en-US" w:eastAsia="zh-CN"/>
        </w:rPr>
        <w:t>本区行政区域内制定涉及跨镇、街道，或者有</w:t>
      </w:r>
      <w:bookmarkStart w:id="2" w:name="OLE_LINK5"/>
      <w:r>
        <w:rPr>
          <w:rFonts w:hint="eastAsia" w:ascii="仿宋" w:hAnsi="仿宋" w:eastAsia="方正仿宋_GBK" w:cs="方正仿宋_GBK"/>
          <w:sz w:val="32"/>
          <w:szCs w:val="32"/>
          <w:lang w:val="en-US" w:eastAsia="zh-CN"/>
        </w:rPr>
        <w:t>多个</w:t>
      </w:r>
      <w:bookmarkEnd w:id="2"/>
      <w:r>
        <w:rPr>
          <w:rFonts w:hint="eastAsia" w:ascii="仿宋" w:hAnsi="仿宋" w:eastAsia="方正仿宋_GBK" w:cs="方正仿宋_GBK"/>
          <w:sz w:val="32"/>
          <w:szCs w:val="32"/>
          <w:lang w:val="en-US" w:eastAsia="zh-CN"/>
        </w:rPr>
        <w:t>区政府所属工作部门共同承担主要职责的规范性文件，由牵头单位报请</w:t>
      </w:r>
      <w:r>
        <w:rPr>
          <w:rFonts w:hint="eastAsia" w:ascii="仿宋" w:hAnsi="仿宋" w:eastAsia="方正仿宋_GBK" w:cs="方正仿宋_GBK"/>
          <w:sz w:val="32"/>
          <w:szCs w:val="32"/>
        </w:rPr>
        <w:t>区政府</w:t>
      </w:r>
      <w:r>
        <w:rPr>
          <w:rFonts w:hint="eastAsia" w:ascii="仿宋" w:hAnsi="仿宋" w:eastAsia="方正仿宋_GBK" w:cs="方正仿宋_GBK"/>
          <w:sz w:val="32"/>
          <w:szCs w:val="32"/>
          <w:lang w:val="en-US" w:eastAsia="zh-CN"/>
        </w:rPr>
        <w:t>决定制定</w:t>
      </w:r>
      <w:r>
        <w:rPr>
          <w:rFonts w:hint="eastAsia" w:ascii="仿宋" w:hAnsi="仿宋" w:eastAsia="方正仿宋_GBK" w:cs="方正仿宋_GBK"/>
          <w:sz w:val="32"/>
          <w:szCs w:val="32"/>
        </w:rPr>
        <w:t>区政府规范性文件</w:t>
      </w:r>
      <w:r>
        <w:rPr>
          <w:rFonts w:hint="eastAsia" w:ascii="仿宋" w:hAnsi="仿宋" w:eastAsia="方正仿宋_GBK" w:cs="方正仿宋_GBK"/>
          <w:sz w:val="32"/>
          <w:szCs w:val="32"/>
          <w:lang w:eastAsia="zh-CN"/>
        </w:rPr>
        <w:t>。</w:t>
      </w:r>
    </w:p>
    <w:p w14:paraId="1CD0F30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区政府所属工作部门以及法律、法规授权的具有管理公共事务职能的组织以自己名义制定的规范性文件为部门规范性文件。</w:t>
      </w:r>
    </w:p>
    <w:p w14:paraId="587FCC61">
      <w:pPr>
        <w:keepNext w:val="0"/>
        <w:keepLines w:val="0"/>
        <w:pageBreakBefore w:val="0"/>
        <w:widowControl w:val="0"/>
        <w:numPr>
          <w:ilvl w:val="-1"/>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lang w:val="en-US" w:eastAsia="zh-CN"/>
        </w:rPr>
        <w:t>第五条</w:t>
      </w:r>
      <w:r>
        <w:rPr>
          <w:rFonts w:hint="eastAsia" w:ascii="仿宋" w:hAnsi="仿宋" w:eastAsia="方正仿宋_GBK" w:cs="方正仿宋_GBK"/>
          <w:sz w:val="32"/>
          <w:szCs w:val="32"/>
        </w:rPr>
        <w:t xml:space="preserve"> 区政府应当加强对规范性文件的监督管理。</w:t>
      </w:r>
    </w:p>
    <w:p w14:paraId="12C4F2C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 w:hAnsi="仿宋" w:eastAsia="方正仿宋_GBK" w:cs="方正仿宋_GBK"/>
          <w:sz w:val="32"/>
          <w:szCs w:val="32"/>
          <w:lang w:val="en-US" w:eastAsia="zh-CN"/>
        </w:rPr>
      </w:pPr>
      <w:r>
        <w:rPr>
          <w:rFonts w:hint="eastAsia" w:ascii="仿宋" w:hAnsi="仿宋" w:eastAsia="方正仿宋_GBK" w:cs="方正仿宋_GBK"/>
          <w:sz w:val="32"/>
          <w:szCs w:val="32"/>
          <w:lang w:val="en-US" w:eastAsia="zh-CN"/>
        </w:rPr>
        <w:t>各镇（街道）、</w:t>
      </w:r>
      <w:r>
        <w:rPr>
          <w:rFonts w:hint="eastAsia" w:ascii="仿宋" w:hAnsi="仿宋" w:eastAsia="方正仿宋_GBK" w:cs="方正仿宋_GBK"/>
          <w:sz w:val="32"/>
          <w:szCs w:val="32"/>
        </w:rPr>
        <w:t>区政府各部门按照职能，具体负责</w:t>
      </w:r>
      <w:r>
        <w:rPr>
          <w:rFonts w:hint="eastAsia" w:ascii="仿宋" w:hAnsi="仿宋" w:eastAsia="方正仿宋_GBK" w:cs="方正仿宋_GBK"/>
          <w:sz w:val="32"/>
          <w:szCs w:val="32"/>
          <w:lang w:val="en-US" w:eastAsia="zh-CN"/>
        </w:rPr>
        <w:t>规范性文件的</w:t>
      </w:r>
      <w:r>
        <w:rPr>
          <w:rFonts w:hint="eastAsia" w:ascii="仿宋" w:hAnsi="仿宋" w:eastAsia="方正仿宋_GBK" w:cs="方正仿宋_GBK"/>
          <w:sz w:val="32"/>
          <w:szCs w:val="32"/>
        </w:rPr>
        <w:t>立项、起草、</w:t>
      </w:r>
      <w:r>
        <w:rPr>
          <w:rFonts w:hint="eastAsia" w:ascii="仿宋" w:hAnsi="仿宋" w:eastAsia="方正仿宋_GBK" w:cs="方正仿宋_GBK"/>
          <w:sz w:val="32"/>
          <w:szCs w:val="32"/>
          <w:lang w:val="en-US" w:eastAsia="zh-CN"/>
        </w:rPr>
        <w:t>实施</w:t>
      </w:r>
      <w:r>
        <w:rPr>
          <w:rFonts w:hint="eastAsia" w:ascii="仿宋" w:hAnsi="仿宋" w:eastAsia="方正仿宋_GBK" w:cs="方正仿宋_GBK"/>
          <w:sz w:val="32"/>
          <w:szCs w:val="32"/>
        </w:rPr>
        <w:t>、解释、评估、清理、修改、废止</w:t>
      </w:r>
      <w:r>
        <w:rPr>
          <w:rFonts w:hint="eastAsia" w:ascii="仿宋" w:hAnsi="仿宋" w:eastAsia="方正仿宋_GBK" w:cs="方正仿宋_GBK"/>
          <w:sz w:val="32"/>
          <w:szCs w:val="32"/>
          <w:lang w:val="en-US" w:eastAsia="zh-CN"/>
        </w:rPr>
        <w:t>等工作。多个单位</w:t>
      </w:r>
      <w:r>
        <w:rPr>
          <w:rFonts w:hint="eastAsia" w:ascii="仿宋" w:hAnsi="仿宋" w:eastAsia="方正仿宋_GBK" w:cs="方正仿宋_GBK"/>
          <w:sz w:val="32"/>
          <w:szCs w:val="32"/>
        </w:rPr>
        <w:t>联合起草规范性文件的</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以牵头单位主导、</w:t>
      </w:r>
      <w:bookmarkStart w:id="3" w:name="OLE_LINK8"/>
      <w:r>
        <w:rPr>
          <w:rFonts w:hint="eastAsia" w:ascii="仿宋" w:hAnsi="仿宋" w:eastAsia="方正仿宋_GBK" w:cs="方正仿宋_GBK"/>
          <w:sz w:val="32"/>
          <w:szCs w:val="32"/>
          <w:lang w:val="en-US" w:eastAsia="zh-CN"/>
        </w:rPr>
        <w:t>其他单位协办</w:t>
      </w:r>
      <w:bookmarkEnd w:id="3"/>
      <w:r>
        <w:rPr>
          <w:rFonts w:hint="eastAsia" w:ascii="仿宋" w:hAnsi="仿宋" w:eastAsia="方正仿宋_GBK" w:cs="方正仿宋_GBK"/>
          <w:sz w:val="32"/>
          <w:szCs w:val="32"/>
          <w:lang w:val="en-US" w:eastAsia="zh-CN"/>
        </w:rPr>
        <w:t>的原则负责具体工作。</w:t>
      </w:r>
    </w:p>
    <w:p w14:paraId="0297A79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负责本区</w:t>
      </w:r>
      <w:r>
        <w:rPr>
          <w:rFonts w:hint="eastAsia" w:ascii="仿宋" w:hAnsi="仿宋" w:eastAsia="方正仿宋_GBK" w:cs="方正仿宋_GBK"/>
          <w:sz w:val="32"/>
          <w:szCs w:val="32"/>
          <w:lang w:val="en-US" w:eastAsia="zh-CN"/>
        </w:rPr>
        <w:t>行政</w:t>
      </w:r>
      <w:r>
        <w:rPr>
          <w:rFonts w:hint="eastAsia" w:ascii="仿宋" w:hAnsi="仿宋" w:eastAsia="方正仿宋_GBK" w:cs="方正仿宋_GBK"/>
          <w:sz w:val="32"/>
          <w:szCs w:val="32"/>
        </w:rPr>
        <w:t>规范性文件的合法性审核（审查）工作。</w:t>
      </w:r>
    </w:p>
    <w:p w14:paraId="34EBC14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区市场监督管理局负责会同起草单位在起草阶段开展对涉及经营者经济活动的区政府规范性文件的公平竞争审查工作</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指导监督镇</w:t>
      </w:r>
      <w:r>
        <w:rPr>
          <w:rFonts w:hint="eastAsia" w:ascii="仿宋" w:hAnsi="仿宋" w:eastAsia="方正仿宋_GBK" w:cs="方正仿宋_GBK"/>
          <w:sz w:val="32"/>
          <w:szCs w:val="32"/>
          <w:lang w:val="en-US" w:eastAsia="zh-CN"/>
        </w:rPr>
        <w:t>街</w:t>
      </w:r>
      <w:r>
        <w:rPr>
          <w:rFonts w:hint="eastAsia" w:ascii="仿宋" w:hAnsi="仿宋" w:eastAsia="方正仿宋_GBK" w:cs="方正仿宋_GBK"/>
          <w:sz w:val="32"/>
          <w:szCs w:val="32"/>
        </w:rPr>
        <w:t>规范性文件</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部门</w:t>
      </w:r>
      <w:r>
        <w:rPr>
          <w:rFonts w:hint="eastAsia" w:ascii="仿宋" w:hAnsi="仿宋" w:eastAsia="方正仿宋_GBK" w:cs="方正仿宋_GBK"/>
          <w:sz w:val="32"/>
          <w:szCs w:val="32"/>
        </w:rPr>
        <w:t>规范性文件的公平竞争审查工作。</w:t>
      </w:r>
    </w:p>
    <w:p w14:paraId="7656B75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第六条</w:t>
      </w:r>
      <w:r>
        <w:rPr>
          <w:rFonts w:hint="eastAsia" w:ascii="仿宋" w:hAnsi="仿宋" w:eastAsia="方正仿宋_GBK" w:cs="方正仿宋_GBK"/>
          <w:sz w:val="32"/>
          <w:szCs w:val="32"/>
          <w:lang w:val="en-US" w:eastAsia="zh-CN"/>
        </w:rPr>
        <w:t xml:space="preserve"> </w:t>
      </w:r>
      <w:r>
        <w:rPr>
          <w:rFonts w:hint="eastAsia" w:ascii="仿宋" w:hAnsi="仿宋" w:eastAsia="方正仿宋_GBK" w:cs="方正仿宋_GBK"/>
          <w:sz w:val="32"/>
          <w:szCs w:val="32"/>
        </w:rPr>
        <w:t>制定规范性文件不得有下列情形：</w:t>
      </w:r>
    </w:p>
    <w:p w14:paraId="1AA56CC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（一）不符合国家现行有关法律、法规、规章</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上级行政规范性文件</w:t>
      </w:r>
      <w:r>
        <w:rPr>
          <w:rFonts w:hint="eastAsia" w:ascii="仿宋" w:hAnsi="仿宋" w:eastAsia="方正仿宋_GBK" w:cs="方正仿宋_GBK"/>
          <w:sz w:val="32"/>
          <w:szCs w:val="32"/>
          <w:lang w:val="en-US" w:eastAsia="zh-CN"/>
        </w:rPr>
        <w:t>、</w:t>
      </w:r>
      <w:r>
        <w:rPr>
          <w:rFonts w:hint="eastAsia" w:ascii="仿宋" w:hAnsi="仿宋" w:eastAsia="方正仿宋_GBK" w:cs="方正仿宋_GBK"/>
          <w:sz w:val="32"/>
          <w:szCs w:val="32"/>
        </w:rPr>
        <w:t>政策要求</w:t>
      </w:r>
      <w:r>
        <w:rPr>
          <w:rFonts w:hint="eastAsia" w:ascii="仿宋" w:hAnsi="仿宋" w:eastAsia="方正仿宋_GBK" w:cs="方正仿宋_GBK"/>
          <w:sz w:val="32"/>
          <w:szCs w:val="32"/>
          <w:lang w:val="en-US" w:eastAsia="zh-CN"/>
        </w:rPr>
        <w:t>和</w:t>
      </w:r>
      <w:r>
        <w:rPr>
          <w:rFonts w:hint="eastAsia" w:ascii="仿宋" w:hAnsi="仿宋" w:eastAsia="方正仿宋_GBK" w:cs="方正仿宋_GBK"/>
          <w:sz w:val="32"/>
          <w:szCs w:val="32"/>
        </w:rPr>
        <w:t>重大战略方针的；</w:t>
      </w:r>
    </w:p>
    <w:p w14:paraId="27AF023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（二）设定行政许可、行政处罚、行政强制、行政征收、行政检查、证明事项，以及其他应当由法律、法规、规章设定或者上级机关规定的事项的；</w:t>
      </w:r>
    </w:p>
    <w:p w14:paraId="6DC7C76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（三）没有法律、法规</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规章或者</w:t>
      </w:r>
      <w:r>
        <w:rPr>
          <w:rFonts w:hint="eastAsia" w:ascii="仿宋" w:hAnsi="仿宋" w:eastAsia="方正仿宋_GBK" w:cs="方正仿宋_GBK"/>
          <w:sz w:val="32"/>
          <w:szCs w:val="32"/>
        </w:rPr>
        <w:t>上级机关决定和命令的依据，减损公民、法人和其他组织合法权益或者增加其义务的；</w:t>
      </w:r>
    </w:p>
    <w:p w14:paraId="30A2243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（四）增加行政机关权力</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减少其法定职责的；</w:t>
      </w:r>
    </w:p>
    <w:p w14:paraId="5BC0000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eastAsia="zh-CN"/>
        </w:rPr>
      </w:pPr>
      <w:r>
        <w:rPr>
          <w:rFonts w:hint="eastAsia" w:ascii="仿宋" w:hAnsi="仿宋" w:eastAsia="方正仿宋_GBK" w:cs="方正仿宋_GBK"/>
          <w:sz w:val="32"/>
          <w:szCs w:val="32"/>
        </w:rPr>
        <w:t>（五）排除或者限制公平竞争的</w:t>
      </w:r>
      <w:r>
        <w:rPr>
          <w:rFonts w:hint="eastAsia" w:ascii="仿宋" w:hAnsi="仿宋" w:eastAsia="方正仿宋_GBK" w:cs="方正仿宋_GBK"/>
          <w:sz w:val="32"/>
          <w:szCs w:val="32"/>
          <w:lang w:eastAsia="zh-CN"/>
        </w:rPr>
        <w:t>；</w:t>
      </w:r>
    </w:p>
    <w:p w14:paraId="00047C9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（六）法律、法规、规章和上级行政规范性文件已经作出明确规定的，仍照搬照抄、没有新的实质性内容的；</w:t>
      </w:r>
    </w:p>
    <w:p w14:paraId="15A6D24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val="en-US" w:eastAsia="zh-CN"/>
        </w:rPr>
      </w:pPr>
      <w:r>
        <w:rPr>
          <w:rFonts w:hint="eastAsia" w:ascii="仿宋" w:hAnsi="仿宋" w:eastAsia="方正仿宋_GBK" w:cs="方正仿宋_GBK"/>
          <w:sz w:val="32"/>
          <w:szCs w:val="32"/>
        </w:rPr>
        <w:t>（七）规范性文件</w:t>
      </w:r>
      <w:r>
        <w:rPr>
          <w:rFonts w:hint="eastAsia" w:ascii="仿宋" w:hAnsi="仿宋" w:eastAsia="方正仿宋_GBK" w:cs="方正仿宋_GBK"/>
          <w:sz w:val="32"/>
          <w:szCs w:val="32"/>
          <w:lang w:val="en-US" w:eastAsia="zh-CN"/>
        </w:rPr>
        <w:t>的主要内容在相关单位、</w:t>
      </w:r>
      <w:r>
        <w:rPr>
          <w:rFonts w:hint="eastAsia" w:ascii="仿宋" w:hAnsi="仿宋" w:eastAsia="方正仿宋_GBK" w:cs="方正仿宋_GBK"/>
          <w:sz w:val="32"/>
          <w:szCs w:val="32"/>
        </w:rPr>
        <w:t>社会公众存在</w:t>
      </w:r>
      <w:r>
        <w:rPr>
          <w:rFonts w:hint="eastAsia" w:ascii="仿宋" w:hAnsi="仿宋" w:eastAsia="方正仿宋_GBK" w:cs="方正仿宋_GBK"/>
          <w:sz w:val="32"/>
          <w:szCs w:val="32"/>
          <w:lang w:val="en-US" w:eastAsia="zh-CN"/>
        </w:rPr>
        <w:t>较大意见</w:t>
      </w:r>
      <w:r>
        <w:rPr>
          <w:rFonts w:hint="eastAsia" w:ascii="仿宋" w:hAnsi="仿宋" w:eastAsia="方正仿宋_GBK" w:cs="方正仿宋_GBK"/>
          <w:sz w:val="32"/>
          <w:szCs w:val="32"/>
        </w:rPr>
        <w:t>分歧</w:t>
      </w:r>
      <w:r>
        <w:rPr>
          <w:rFonts w:hint="eastAsia" w:ascii="仿宋" w:hAnsi="仿宋" w:eastAsia="方正仿宋_GBK" w:cs="方正仿宋_GBK"/>
          <w:sz w:val="32"/>
          <w:szCs w:val="32"/>
          <w:lang w:val="en-US" w:eastAsia="zh-CN"/>
        </w:rPr>
        <w:t>的；</w:t>
      </w:r>
    </w:p>
    <w:p w14:paraId="5E9DEEE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黑体_GBK" w:cs="方正黑体_GBK"/>
          <w:kern w:val="2"/>
          <w:sz w:val="32"/>
          <w:szCs w:val="32"/>
          <w:lang w:val="en-US" w:eastAsia="zh-CN" w:bidi="ar-SA"/>
        </w:rPr>
      </w:pP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八）</w:t>
      </w:r>
      <w:r>
        <w:rPr>
          <w:rFonts w:hint="eastAsia" w:ascii="仿宋" w:hAnsi="仿宋" w:eastAsia="方正仿宋_GBK" w:cs="方正仿宋_GBK"/>
          <w:sz w:val="32"/>
          <w:szCs w:val="32"/>
        </w:rPr>
        <w:t>制定后难以实施的</w:t>
      </w:r>
      <w:r>
        <w:rPr>
          <w:rFonts w:hint="eastAsia" w:ascii="仿宋" w:hAnsi="仿宋" w:eastAsia="方正仿宋_GBK" w:cs="方正仿宋_GBK"/>
          <w:sz w:val="32"/>
          <w:szCs w:val="32"/>
          <w:lang w:eastAsia="zh-CN"/>
        </w:rPr>
        <w:t>。</w:t>
      </w:r>
    </w:p>
    <w:p w14:paraId="4C27F578">
      <w:pPr>
        <w:keepNext w:val="0"/>
        <w:keepLines w:val="0"/>
        <w:pageBreakBefore w:val="0"/>
        <w:widowControl w:val="0"/>
        <w:numPr>
          <w:ilvl w:val="-1"/>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val="en-US" w:eastAsia="zh-CN"/>
        </w:rPr>
      </w:pPr>
      <w:r>
        <w:rPr>
          <w:rFonts w:hint="eastAsia" w:ascii="仿宋" w:hAnsi="仿宋" w:eastAsia="方正黑体_GBK" w:cs="方正黑体_GBK"/>
          <w:kern w:val="2"/>
          <w:sz w:val="32"/>
          <w:szCs w:val="32"/>
          <w:lang w:val="en-US" w:eastAsia="zh-CN" w:bidi="ar-SA"/>
        </w:rPr>
        <w:t xml:space="preserve">第七条 </w:t>
      </w:r>
      <w:r>
        <w:rPr>
          <w:rFonts w:hint="eastAsia" w:ascii="仿宋" w:hAnsi="仿宋" w:eastAsia="方正仿宋_GBK" w:cs="方正仿宋_GBK"/>
          <w:sz w:val="32"/>
          <w:szCs w:val="32"/>
        </w:rPr>
        <w:t>制定</w:t>
      </w:r>
      <w:r>
        <w:rPr>
          <w:rFonts w:hint="eastAsia" w:ascii="仿宋" w:hAnsi="仿宋" w:eastAsia="方正仿宋_GBK" w:cs="方正仿宋_GBK"/>
          <w:sz w:val="32"/>
          <w:szCs w:val="32"/>
          <w:lang w:val="en-US" w:eastAsia="zh-CN"/>
        </w:rPr>
        <w:t>规范性文件，一般应当进行调研论证、征求意见、合法性审核（审查）、集体审议决定、公布实施等程序。</w:t>
      </w:r>
    </w:p>
    <w:p w14:paraId="144C64D7">
      <w:pPr>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eastAsia" w:ascii="仿宋" w:hAnsi="仿宋" w:eastAsia="方正仿宋_GBK" w:cs="方正仿宋_GBK"/>
          <w:sz w:val="32"/>
          <w:szCs w:val="32"/>
        </w:rPr>
      </w:pPr>
    </w:p>
    <w:p w14:paraId="2193D416">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方正黑体_GBK" w:cs="方正黑体_GBK"/>
          <w:b w:val="0"/>
          <w:bCs w:val="0"/>
          <w:sz w:val="32"/>
          <w:szCs w:val="32"/>
        </w:rPr>
      </w:pPr>
      <w:r>
        <w:rPr>
          <w:rFonts w:hint="eastAsia" w:ascii="仿宋" w:hAnsi="仿宋" w:eastAsia="方正黑体_GBK" w:cs="方正黑体_GBK"/>
          <w:b w:val="0"/>
          <w:bCs w:val="0"/>
          <w:sz w:val="32"/>
          <w:szCs w:val="32"/>
        </w:rPr>
        <w:t>第二章　起</w:t>
      </w:r>
      <w:r>
        <w:rPr>
          <w:rFonts w:hint="eastAsia" w:ascii="仿宋" w:hAnsi="仿宋" w:eastAsia="方正黑体_GBK" w:cs="方正黑体_GBK"/>
          <w:b w:val="0"/>
          <w:bCs w:val="0"/>
          <w:sz w:val="32"/>
          <w:szCs w:val="32"/>
          <w:lang w:val="en-US" w:eastAsia="zh-CN"/>
        </w:rPr>
        <w:t xml:space="preserve">  </w:t>
      </w:r>
      <w:r>
        <w:rPr>
          <w:rFonts w:hint="eastAsia" w:ascii="仿宋" w:hAnsi="仿宋" w:eastAsia="方正黑体_GBK" w:cs="方正黑体_GBK"/>
          <w:b w:val="0"/>
          <w:bCs w:val="0"/>
          <w:sz w:val="32"/>
          <w:szCs w:val="32"/>
        </w:rPr>
        <w:t>草</w:t>
      </w:r>
    </w:p>
    <w:p w14:paraId="454C91E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八</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本区制定</w:t>
      </w:r>
      <w:r>
        <w:rPr>
          <w:rFonts w:hint="eastAsia" w:ascii="仿宋" w:hAnsi="仿宋" w:eastAsia="方正仿宋_GBK" w:cs="方正仿宋_GBK"/>
          <w:sz w:val="32"/>
          <w:szCs w:val="32"/>
          <w:lang w:val="en-US" w:eastAsia="zh-CN"/>
        </w:rPr>
        <w:t>区政府</w:t>
      </w:r>
      <w:r>
        <w:rPr>
          <w:rFonts w:hint="eastAsia" w:ascii="仿宋" w:hAnsi="仿宋" w:eastAsia="方正仿宋_GBK" w:cs="方正仿宋_GBK"/>
          <w:sz w:val="32"/>
          <w:szCs w:val="32"/>
        </w:rPr>
        <w:t>规范性文件实行年度立项计划制度。各镇（街道）、区政府各部门认为需要制定</w:t>
      </w:r>
      <w:r>
        <w:rPr>
          <w:rFonts w:hint="eastAsia" w:ascii="仿宋" w:hAnsi="仿宋" w:eastAsia="方正仿宋_GBK" w:cs="方正仿宋_GBK"/>
          <w:sz w:val="32"/>
          <w:szCs w:val="32"/>
          <w:lang w:val="en-US" w:eastAsia="zh-CN"/>
        </w:rPr>
        <w:t>区政府</w:t>
      </w:r>
      <w:r>
        <w:rPr>
          <w:rFonts w:hint="eastAsia" w:ascii="仿宋" w:hAnsi="仿宋" w:eastAsia="方正仿宋_GBK" w:cs="方正仿宋_GBK"/>
          <w:sz w:val="32"/>
          <w:szCs w:val="32"/>
        </w:rPr>
        <w:t>规范性文件的，应当在当年年底前报</w:t>
      </w:r>
      <w:r>
        <w:rPr>
          <w:rFonts w:hint="eastAsia" w:ascii="仿宋" w:hAnsi="仿宋" w:eastAsia="方正仿宋_GBK" w:cs="方正仿宋_GBK"/>
          <w:sz w:val="32"/>
          <w:szCs w:val="32"/>
          <w:lang w:val="en-US" w:eastAsia="zh-CN"/>
        </w:rPr>
        <w:t>送次年</w:t>
      </w:r>
      <w:r>
        <w:rPr>
          <w:rFonts w:hint="eastAsia" w:ascii="仿宋" w:hAnsi="仿宋" w:eastAsia="方正仿宋_GBK" w:cs="方正仿宋_GBK"/>
          <w:sz w:val="32"/>
          <w:szCs w:val="32"/>
        </w:rPr>
        <w:t>立项申请。</w:t>
      </w:r>
    </w:p>
    <w:p w14:paraId="35BA482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申请制定</w:t>
      </w:r>
      <w:r>
        <w:rPr>
          <w:rFonts w:hint="eastAsia" w:ascii="仿宋" w:hAnsi="仿宋" w:eastAsia="方正仿宋_GBK" w:cs="方正仿宋_GBK"/>
          <w:sz w:val="32"/>
          <w:szCs w:val="32"/>
          <w:lang w:val="en-US" w:eastAsia="zh-CN"/>
        </w:rPr>
        <w:t>区政府</w:t>
      </w:r>
      <w:r>
        <w:rPr>
          <w:rFonts w:hint="eastAsia" w:ascii="仿宋" w:hAnsi="仿宋" w:eastAsia="方正仿宋_GBK" w:cs="方正仿宋_GBK"/>
          <w:sz w:val="32"/>
          <w:szCs w:val="32"/>
        </w:rPr>
        <w:t>规范性文件的，应当提交书面的立项申请，</w:t>
      </w:r>
      <w:r>
        <w:rPr>
          <w:rFonts w:hint="eastAsia" w:ascii="仿宋" w:hAnsi="仿宋" w:eastAsia="方正仿宋_GBK" w:cs="方正仿宋_GBK"/>
          <w:sz w:val="32"/>
          <w:szCs w:val="32"/>
          <w:lang w:val="en-US" w:eastAsia="zh-CN"/>
        </w:rPr>
        <w:t>对</w:t>
      </w:r>
      <w:r>
        <w:rPr>
          <w:rFonts w:hint="eastAsia" w:ascii="仿宋" w:hAnsi="仿宋" w:eastAsia="方正仿宋_GBK" w:cs="方正仿宋_GBK"/>
          <w:sz w:val="32"/>
          <w:szCs w:val="32"/>
        </w:rPr>
        <w:t>制定规范性文件的必要性、可行性、需解决的主要问题和</w:t>
      </w:r>
      <w:r>
        <w:rPr>
          <w:rFonts w:hint="eastAsia" w:ascii="仿宋" w:hAnsi="仿宋" w:eastAsia="方正仿宋_GBK" w:cs="方正仿宋_GBK"/>
          <w:sz w:val="32"/>
          <w:szCs w:val="32"/>
          <w:lang w:val="en-US" w:eastAsia="zh-CN"/>
        </w:rPr>
        <w:t>拟</w:t>
      </w:r>
      <w:r>
        <w:rPr>
          <w:rFonts w:hint="eastAsia" w:ascii="仿宋" w:hAnsi="仿宋" w:eastAsia="方正仿宋_GBK" w:cs="方正仿宋_GBK"/>
          <w:sz w:val="32"/>
          <w:szCs w:val="32"/>
        </w:rPr>
        <w:t>确立的主要制度</w:t>
      </w:r>
      <w:r>
        <w:rPr>
          <w:rFonts w:hint="eastAsia" w:ascii="仿宋" w:hAnsi="仿宋" w:eastAsia="方正仿宋_GBK" w:cs="方正仿宋_GBK"/>
          <w:sz w:val="32"/>
          <w:szCs w:val="32"/>
          <w:lang w:val="en-US" w:eastAsia="zh-CN"/>
        </w:rPr>
        <w:t>及其依据作出简要说明</w:t>
      </w:r>
      <w:r>
        <w:rPr>
          <w:rFonts w:hint="eastAsia" w:ascii="仿宋" w:hAnsi="仿宋" w:eastAsia="方正仿宋_GBK" w:cs="方正仿宋_GBK"/>
          <w:sz w:val="32"/>
          <w:szCs w:val="32"/>
        </w:rPr>
        <w:t>。</w:t>
      </w:r>
    </w:p>
    <w:p w14:paraId="53E9084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对</w:t>
      </w:r>
      <w:r>
        <w:rPr>
          <w:rFonts w:hint="eastAsia" w:ascii="仿宋" w:hAnsi="仿宋" w:eastAsia="方正仿宋_GBK" w:cs="方正仿宋_GBK"/>
          <w:sz w:val="32"/>
          <w:szCs w:val="32"/>
          <w:lang w:val="en-US" w:eastAsia="zh-CN"/>
        </w:rPr>
        <w:t>区政府规范性文件</w:t>
      </w:r>
      <w:r>
        <w:rPr>
          <w:rFonts w:hint="eastAsia" w:ascii="仿宋" w:hAnsi="仿宋" w:eastAsia="方正仿宋_GBK" w:cs="方正仿宋_GBK"/>
          <w:sz w:val="32"/>
          <w:szCs w:val="32"/>
        </w:rPr>
        <w:t>立项申请进行汇总</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并根据上级</w:t>
      </w:r>
      <w:r>
        <w:rPr>
          <w:rFonts w:hint="eastAsia" w:ascii="仿宋" w:hAnsi="仿宋" w:eastAsia="方正仿宋_GBK" w:cs="方正仿宋_GBK"/>
          <w:sz w:val="32"/>
          <w:szCs w:val="32"/>
        </w:rPr>
        <w:t>立法计划、本区经济社会发展情况</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结合区委、区政府</w:t>
      </w:r>
      <w:r>
        <w:rPr>
          <w:rFonts w:hint="eastAsia" w:ascii="仿宋" w:hAnsi="仿宋" w:eastAsia="方正仿宋_GBK" w:cs="方正仿宋_GBK"/>
          <w:sz w:val="32"/>
          <w:szCs w:val="32"/>
        </w:rPr>
        <w:t>重点工作安排，</w:t>
      </w:r>
      <w:r>
        <w:rPr>
          <w:rFonts w:hint="eastAsia" w:ascii="仿宋" w:hAnsi="仿宋" w:eastAsia="方正仿宋_GBK" w:cs="方正仿宋_GBK"/>
          <w:sz w:val="32"/>
          <w:szCs w:val="32"/>
          <w:lang w:val="en-US" w:eastAsia="zh-CN"/>
        </w:rPr>
        <w:t>统筹平衡，</w:t>
      </w:r>
      <w:r>
        <w:rPr>
          <w:rFonts w:hint="eastAsia" w:ascii="仿宋" w:hAnsi="仿宋" w:eastAsia="方正仿宋_GBK" w:cs="方正仿宋_GBK"/>
          <w:sz w:val="32"/>
          <w:szCs w:val="32"/>
        </w:rPr>
        <w:t>编制本区年度</w:t>
      </w:r>
      <w:r>
        <w:rPr>
          <w:rFonts w:hint="eastAsia" w:ascii="仿宋" w:hAnsi="仿宋" w:eastAsia="方正仿宋_GBK" w:cs="方正仿宋_GBK"/>
          <w:sz w:val="32"/>
          <w:szCs w:val="32"/>
          <w:lang w:val="en-US" w:eastAsia="zh-CN"/>
        </w:rPr>
        <w:t>政府</w:t>
      </w:r>
      <w:r>
        <w:rPr>
          <w:rFonts w:hint="eastAsia" w:ascii="仿宋" w:hAnsi="仿宋" w:eastAsia="方正仿宋_GBK" w:cs="方正仿宋_GBK"/>
          <w:sz w:val="32"/>
          <w:szCs w:val="32"/>
        </w:rPr>
        <w:t>规范性文件制定计划，报区政府常务会议审议通过后执行。</w:t>
      </w:r>
    </w:p>
    <w:p w14:paraId="6E9982A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未列入年度立项计划的</w:t>
      </w:r>
      <w:r>
        <w:rPr>
          <w:rFonts w:hint="eastAsia" w:ascii="仿宋" w:hAnsi="仿宋" w:eastAsia="方正仿宋_GBK" w:cs="方正仿宋_GBK"/>
          <w:sz w:val="32"/>
          <w:szCs w:val="32"/>
          <w:lang w:val="en-US" w:eastAsia="zh-CN"/>
        </w:rPr>
        <w:t>区政府</w:t>
      </w:r>
      <w:r>
        <w:rPr>
          <w:rFonts w:hint="eastAsia" w:ascii="仿宋" w:hAnsi="仿宋" w:eastAsia="方正仿宋_GBK" w:cs="方正仿宋_GBK"/>
          <w:sz w:val="32"/>
          <w:szCs w:val="32"/>
        </w:rPr>
        <w:t>规范性文件，区司法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一般不予审核</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审查）</w:t>
      </w:r>
      <w:r>
        <w:rPr>
          <w:rFonts w:hint="eastAsia" w:ascii="仿宋" w:hAnsi="仿宋" w:eastAsia="方正仿宋_GBK" w:cs="方正仿宋_GBK"/>
          <w:sz w:val="32"/>
          <w:szCs w:val="32"/>
        </w:rPr>
        <w:t>，确需制定的，须向区政府书面报告原因和理由，经区长</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分管副区长批准后增列入计划。</w:t>
      </w:r>
    </w:p>
    <w:p w14:paraId="3EA6829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未在立项计划所在年度完成</w:t>
      </w:r>
      <w:r>
        <w:rPr>
          <w:rFonts w:hint="eastAsia" w:ascii="仿宋" w:hAnsi="仿宋" w:eastAsia="方正仿宋_GBK" w:cs="方正仿宋_GBK"/>
          <w:sz w:val="32"/>
          <w:szCs w:val="32"/>
          <w:lang w:val="en-US" w:eastAsia="zh-CN"/>
        </w:rPr>
        <w:t>区政府</w:t>
      </w:r>
      <w:r>
        <w:rPr>
          <w:rFonts w:hint="eastAsia" w:ascii="仿宋" w:hAnsi="仿宋" w:eastAsia="方正仿宋_GBK" w:cs="方正仿宋_GBK"/>
          <w:sz w:val="32"/>
          <w:szCs w:val="32"/>
        </w:rPr>
        <w:t>规范性文件制定的，起草单位认为可以暂缓制定、延期制定</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终止制定的，应当向区政府</w:t>
      </w:r>
      <w:r>
        <w:rPr>
          <w:rFonts w:hint="eastAsia" w:ascii="仿宋" w:hAnsi="仿宋" w:eastAsia="方正仿宋_GBK" w:cs="方正仿宋_GBK"/>
          <w:sz w:val="32"/>
          <w:szCs w:val="32"/>
          <w:lang w:val="en-US" w:eastAsia="zh-CN"/>
        </w:rPr>
        <w:t>书面</w:t>
      </w:r>
      <w:r>
        <w:rPr>
          <w:rFonts w:hint="eastAsia" w:ascii="仿宋" w:hAnsi="仿宋" w:eastAsia="方正仿宋_GBK" w:cs="方正仿宋_GBK"/>
          <w:sz w:val="32"/>
          <w:szCs w:val="32"/>
        </w:rPr>
        <w:t>说明情况，并抄送</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。经区政府同意批准，暂缓</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延期制定的区政府规范性文件可列入下一年度的立项计划。</w:t>
      </w:r>
    </w:p>
    <w:p w14:paraId="27FD1DE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九</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制定区政府规范性文件的，</w:t>
      </w:r>
      <w:r>
        <w:rPr>
          <w:rFonts w:hint="eastAsia" w:ascii="仿宋" w:hAnsi="仿宋" w:eastAsia="方正仿宋_GBK" w:cs="方正仿宋_GBK"/>
          <w:sz w:val="32"/>
          <w:szCs w:val="32"/>
          <w:lang w:val="en-US" w:eastAsia="zh-CN"/>
        </w:rPr>
        <w:t>制定机关为区政府，</w:t>
      </w:r>
      <w:r>
        <w:rPr>
          <w:rFonts w:hint="eastAsia" w:ascii="仿宋" w:hAnsi="仿宋" w:eastAsia="方正仿宋_GBK" w:cs="方正仿宋_GBK"/>
          <w:sz w:val="32"/>
          <w:szCs w:val="32"/>
        </w:rPr>
        <w:t>区政府可以指定相关职能部门</w:t>
      </w:r>
      <w:r>
        <w:rPr>
          <w:rFonts w:hint="eastAsia" w:ascii="仿宋" w:hAnsi="仿宋" w:eastAsia="方正仿宋_GBK" w:cs="方正仿宋_GBK"/>
          <w:sz w:val="32"/>
          <w:szCs w:val="32"/>
          <w:lang w:val="en-US" w:eastAsia="zh-CN"/>
        </w:rPr>
        <w:t>作为</w:t>
      </w:r>
      <w:r>
        <w:rPr>
          <w:rFonts w:hint="eastAsia" w:ascii="仿宋" w:hAnsi="仿宋" w:eastAsia="方正仿宋_GBK" w:cs="方正仿宋_GBK"/>
          <w:sz w:val="32"/>
          <w:szCs w:val="32"/>
        </w:rPr>
        <w:t>起草</w:t>
      </w:r>
      <w:r>
        <w:rPr>
          <w:rFonts w:hint="eastAsia" w:ascii="仿宋" w:hAnsi="仿宋" w:eastAsia="方正仿宋_GBK" w:cs="方正仿宋_GBK"/>
          <w:sz w:val="32"/>
          <w:szCs w:val="32"/>
          <w:lang w:val="en-US" w:eastAsia="zh-CN"/>
        </w:rPr>
        <w:t>单位</w:t>
      </w:r>
      <w:r>
        <w:rPr>
          <w:rFonts w:hint="eastAsia" w:ascii="仿宋" w:hAnsi="仿宋" w:eastAsia="方正仿宋_GBK" w:cs="方正仿宋_GBK"/>
          <w:sz w:val="32"/>
          <w:szCs w:val="32"/>
        </w:rPr>
        <w:t>；涉及两个以上部门职能的，可以组织有关部门联合起草。联合起草的，应当明确一个部门主办，其他部门协办。对主办部门或者协办部门的确定存在争议的，由区政府指定。</w:t>
      </w:r>
    </w:p>
    <w:p w14:paraId="24167E2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制定部门规范性文件的，</w:t>
      </w:r>
      <w:r>
        <w:rPr>
          <w:rFonts w:hint="eastAsia" w:ascii="仿宋" w:hAnsi="仿宋" w:eastAsia="方正仿宋_GBK" w:cs="方正仿宋_GBK"/>
          <w:sz w:val="32"/>
          <w:szCs w:val="32"/>
          <w:lang w:val="en-US" w:eastAsia="zh-CN"/>
        </w:rPr>
        <w:t>制定机关和起草单位为同一行政机关，</w:t>
      </w:r>
      <w:r>
        <w:rPr>
          <w:rFonts w:hint="eastAsia" w:ascii="仿宋" w:hAnsi="仿宋" w:eastAsia="方正仿宋_GBK" w:cs="方正仿宋_GBK"/>
          <w:sz w:val="32"/>
          <w:szCs w:val="32"/>
        </w:rPr>
        <w:t>由行政机关指定其有关内设机构或者下属机构起草。部门联合制定规范性文件，制定机关</w:t>
      </w:r>
      <w:r>
        <w:rPr>
          <w:rFonts w:hint="eastAsia" w:ascii="仿宋" w:hAnsi="仿宋" w:eastAsia="方正仿宋_GBK" w:cs="方正仿宋_GBK"/>
          <w:sz w:val="32"/>
          <w:szCs w:val="32"/>
          <w:lang w:val="en-US" w:eastAsia="zh-CN"/>
        </w:rPr>
        <w:t>为参与联合制定的全部</w:t>
      </w:r>
      <w:r>
        <w:rPr>
          <w:rFonts w:hint="eastAsia" w:ascii="仿宋" w:hAnsi="仿宋" w:eastAsia="方正仿宋_GBK" w:cs="方正仿宋_GBK"/>
          <w:sz w:val="32"/>
          <w:szCs w:val="32"/>
        </w:rPr>
        <w:t>行政机关</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其中主办部门为牵头起草单位，</w:t>
      </w:r>
      <w:r>
        <w:rPr>
          <w:rFonts w:hint="eastAsia" w:ascii="仿宋" w:hAnsi="仿宋" w:eastAsia="方正仿宋_GBK" w:cs="方正仿宋_GBK"/>
          <w:sz w:val="32"/>
          <w:szCs w:val="32"/>
        </w:rPr>
        <w:t>由主办部门指定其有关内设机构或者下属机构起草。</w:t>
      </w:r>
    </w:p>
    <w:p w14:paraId="5F7EC8D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制定</w:t>
      </w:r>
      <w:r>
        <w:rPr>
          <w:rFonts w:hint="eastAsia" w:ascii="仿宋" w:hAnsi="仿宋" w:eastAsia="方正仿宋_GBK" w:cs="方正仿宋_GBK"/>
          <w:sz w:val="32"/>
          <w:szCs w:val="32"/>
          <w:lang w:val="en-US" w:eastAsia="zh-CN"/>
        </w:rPr>
        <w:t>镇街</w:t>
      </w:r>
      <w:r>
        <w:rPr>
          <w:rFonts w:hint="eastAsia" w:ascii="仿宋" w:hAnsi="仿宋" w:eastAsia="方正仿宋_GBK" w:cs="方正仿宋_GBK"/>
          <w:sz w:val="32"/>
          <w:szCs w:val="32"/>
        </w:rPr>
        <w:t>规范性文件的，制定机关和起草单位为同一行政机关，参照本条第一款规定</w:t>
      </w:r>
      <w:r>
        <w:rPr>
          <w:rFonts w:hint="eastAsia" w:ascii="仿宋" w:hAnsi="仿宋" w:eastAsia="方正仿宋_GBK" w:cs="方正仿宋_GBK"/>
          <w:sz w:val="32"/>
          <w:szCs w:val="32"/>
          <w:lang w:val="en-US" w:eastAsia="zh-CN"/>
        </w:rPr>
        <w:t>由</w:t>
      </w:r>
      <w:r>
        <w:rPr>
          <w:rFonts w:hint="eastAsia" w:ascii="仿宋" w:hAnsi="仿宋" w:eastAsia="方正仿宋_GBK" w:cs="方正仿宋_GBK"/>
          <w:sz w:val="32"/>
          <w:szCs w:val="32"/>
        </w:rPr>
        <w:t>其内设部门起草。</w:t>
      </w:r>
    </w:p>
    <w:p w14:paraId="082100E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第十条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起草规范性文件，应当对制定规范性文件的必要性、可行性、合法性、合理性进行深入研究，对所要解决的问题、拟确立的主要制度和措施、预期效果及社会风险等内容进行广泛调研论证。</w:t>
      </w:r>
    </w:p>
    <w:p w14:paraId="6E663FA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第十</w:t>
      </w:r>
      <w:r>
        <w:rPr>
          <w:rFonts w:hint="eastAsia" w:ascii="仿宋" w:hAnsi="仿宋" w:eastAsia="方正黑体_GBK" w:cs="方正黑体_GBK"/>
          <w:sz w:val="32"/>
          <w:szCs w:val="32"/>
          <w:lang w:val="en-US" w:eastAsia="zh-CN"/>
        </w:rPr>
        <w:t>一</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起草规范性文件内容涉及其他部门职责</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与其他部门关系紧密的，起草单位应当充分征求相关部门的意见，相关部门应当及时反馈意见和建议。</w:t>
      </w:r>
    </w:p>
    <w:p w14:paraId="74A69BF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起草单位在征求相关部门意见过程中，对收到的意见和建议应当认真研究处理。对于部门意见分歧较大的，起草单位应当进行充分协商。未协商一致的事项，不得在送审稿中规定。</w:t>
      </w:r>
    </w:p>
    <w:p w14:paraId="48785D4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一般不作为被征求意见的部门，但规范性文件内容涉及</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的职责除外。</w:t>
      </w:r>
    </w:p>
    <w:p w14:paraId="7D7FEA2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第十</w:t>
      </w:r>
      <w:r>
        <w:rPr>
          <w:rFonts w:hint="eastAsia" w:ascii="仿宋" w:hAnsi="仿宋" w:eastAsia="方正黑体_GBK" w:cs="方正黑体_GBK"/>
          <w:sz w:val="32"/>
          <w:szCs w:val="32"/>
          <w:lang w:val="en-US" w:eastAsia="zh-CN"/>
        </w:rPr>
        <w:t>二</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rPr>
        <w:t>起草规范性文件，应当通过政府网站、政务新媒体或者新闻媒体等向社会公众公布征求意见稿及起草说明等材料，并明确提出意见的方式和期限。</w:t>
      </w:r>
      <w:r>
        <w:rPr>
          <w:rFonts w:hint="eastAsia" w:ascii="仿宋" w:hAnsi="仿宋" w:eastAsia="方正仿宋_GBK" w:cs="方正仿宋_GBK"/>
          <w:sz w:val="32"/>
          <w:szCs w:val="32"/>
          <w:lang w:val="en-US" w:eastAsia="zh-CN"/>
        </w:rPr>
        <w:t>区</w:t>
      </w:r>
      <w:r>
        <w:rPr>
          <w:rFonts w:hint="eastAsia" w:ascii="仿宋" w:hAnsi="仿宋" w:eastAsia="方正仿宋_GBK" w:cs="方正仿宋_GBK"/>
          <w:sz w:val="32"/>
          <w:szCs w:val="32"/>
        </w:rPr>
        <w:t>政府</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镇街</w:t>
      </w:r>
      <w:r>
        <w:rPr>
          <w:rFonts w:hint="eastAsia" w:ascii="仿宋" w:hAnsi="仿宋" w:eastAsia="方正仿宋_GBK" w:cs="方正仿宋_GBK"/>
          <w:sz w:val="32"/>
          <w:szCs w:val="32"/>
        </w:rPr>
        <w:t>规范性文件公开征求意见期限一般不少于</w:t>
      </w:r>
      <w:bookmarkStart w:id="4" w:name="OLE_LINK3"/>
      <w:r>
        <w:rPr>
          <w:rFonts w:hint="eastAsia" w:ascii="仿宋" w:hAnsi="仿宋" w:eastAsia="方正仿宋_GBK" w:cs="方正仿宋_GBK"/>
          <w:sz w:val="32"/>
          <w:szCs w:val="32"/>
          <w:lang w:val="en-US" w:eastAsia="zh-CN"/>
        </w:rPr>
        <w:t>十四</w:t>
      </w:r>
      <w:r>
        <w:rPr>
          <w:rFonts w:hint="eastAsia" w:ascii="仿宋" w:hAnsi="仿宋" w:eastAsia="方正仿宋_GBK" w:cs="方正仿宋_GBK"/>
          <w:sz w:val="32"/>
          <w:szCs w:val="32"/>
        </w:rPr>
        <w:t>个工作日</w:t>
      </w:r>
      <w:bookmarkEnd w:id="4"/>
      <w:r>
        <w:rPr>
          <w:rFonts w:hint="eastAsia" w:ascii="仿宋" w:hAnsi="仿宋" w:eastAsia="方正仿宋_GBK" w:cs="方正仿宋_GBK"/>
          <w:sz w:val="32"/>
          <w:szCs w:val="32"/>
        </w:rPr>
        <w:t>，部门规范性文件公开征求意见期限一般不少于</w:t>
      </w:r>
      <w:r>
        <w:rPr>
          <w:rFonts w:hint="eastAsia" w:ascii="仿宋" w:hAnsi="仿宋" w:eastAsia="方正仿宋_GBK" w:cs="方正仿宋_GBK"/>
          <w:sz w:val="32"/>
          <w:szCs w:val="32"/>
          <w:lang w:val="en-US" w:eastAsia="zh-CN"/>
        </w:rPr>
        <w:t>七</w:t>
      </w:r>
      <w:r>
        <w:rPr>
          <w:rFonts w:hint="eastAsia" w:ascii="仿宋" w:hAnsi="仿宋" w:eastAsia="方正仿宋_GBK" w:cs="方正仿宋_GBK"/>
          <w:sz w:val="32"/>
          <w:szCs w:val="32"/>
        </w:rPr>
        <w:t>个工作日，法律、法规、规章</w:t>
      </w:r>
      <w:r>
        <w:rPr>
          <w:rFonts w:hint="eastAsia" w:ascii="仿宋" w:hAnsi="仿宋" w:eastAsia="方正仿宋_GBK" w:cs="方正仿宋_GBK"/>
          <w:sz w:val="32"/>
          <w:szCs w:val="32"/>
          <w:lang w:val="en-US" w:eastAsia="zh-CN"/>
        </w:rPr>
        <w:t>和上级规范性文件</w:t>
      </w:r>
      <w:r>
        <w:rPr>
          <w:rFonts w:hint="eastAsia" w:ascii="仿宋" w:hAnsi="仿宋" w:eastAsia="方正仿宋_GBK" w:cs="方正仿宋_GBK"/>
          <w:sz w:val="32"/>
          <w:szCs w:val="32"/>
        </w:rPr>
        <w:t>另有规定的，从其规定。</w:t>
      </w:r>
    </w:p>
    <w:p w14:paraId="420A863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起草单位公开征求公众意见，应当在征求相关部门及本部门法制工作机构意见并无较大意见分歧后进行。向社会公开征求意见后主要制度、措施又做重大调整的，起草单位</w:t>
      </w:r>
      <w:r>
        <w:rPr>
          <w:rFonts w:hint="eastAsia" w:ascii="仿宋" w:hAnsi="仿宋" w:eastAsia="方正仿宋_GBK" w:cs="方正仿宋_GBK"/>
          <w:sz w:val="32"/>
          <w:szCs w:val="32"/>
          <w:lang w:val="en-US" w:eastAsia="zh-CN"/>
        </w:rPr>
        <w:t>应当</w:t>
      </w:r>
      <w:r>
        <w:rPr>
          <w:rFonts w:hint="eastAsia" w:ascii="仿宋" w:hAnsi="仿宋" w:eastAsia="方正仿宋_GBK" w:cs="方正仿宋_GBK"/>
          <w:sz w:val="32"/>
          <w:szCs w:val="32"/>
        </w:rPr>
        <w:t>重新征求意见。</w:t>
      </w:r>
    </w:p>
    <w:p w14:paraId="3BBAA26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黑体_GBK" w:cs="方正黑体_GBK"/>
          <w:sz w:val="32"/>
          <w:szCs w:val="32"/>
        </w:rPr>
      </w:pPr>
      <w:r>
        <w:rPr>
          <w:rFonts w:hint="eastAsia" w:ascii="仿宋" w:hAnsi="仿宋" w:eastAsia="方正仿宋_GBK" w:cs="方正仿宋_GBK"/>
          <w:sz w:val="32"/>
          <w:szCs w:val="32"/>
        </w:rPr>
        <w:t>社会公众对规范性文件征求意见稿提出的意见和建议，起草单位应当研究处理，并及时公布公众意见采纳情况，</w:t>
      </w:r>
      <w:r>
        <w:rPr>
          <w:rFonts w:hint="eastAsia" w:ascii="仿宋" w:hAnsi="仿宋" w:eastAsia="方正仿宋_GBK" w:cs="方正仿宋_GBK"/>
          <w:sz w:val="32"/>
          <w:szCs w:val="32"/>
          <w:lang w:val="en-US" w:eastAsia="zh-CN"/>
        </w:rPr>
        <w:t>对未采纳的公众意见应当公布未采纳理由</w:t>
      </w:r>
      <w:r>
        <w:rPr>
          <w:rFonts w:hint="eastAsia" w:ascii="仿宋" w:hAnsi="仿宋" w:eastAsia="方正仿宋_GBK" w:cs="方正仿宋_GBK"/>
          <w:sz w:val="32"/>
          <w:szCs w:val="32"/>
        </w:rPr>
        <w:t>。</w:t>
      </w:r>
    </w:p>
    <w:p w14:paraId="5F2527E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第十</w:t>
      </w:r>
      <w:r>
        <w:rPr>
          <w:rFonts w:hint="eastAsia" w:ascii="仿宋" w:hAnsi="仿宋" w:eastAsia="方正黑体_GBK" w:cs="方正黑体_GBK"/>
          <w:sz w:val="32"/>
          <w:szCs w:val="32"/>
          <w:lang w:val="en-US" w:eastAsia="zh-CN"/>
        </w:rPr>
        <w:t>三</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rPr>
        <w:t>有下列情形之一的，经起草单位</w:t>
      </w:r>
      <w:r>
        <w:rPr>
          <w:rFonts w:hint="eastAsia" w:ascii="仿宋" w:hAnsi="仿宋" w:eastAsia="方正仿宋_GBK" w:cs="方正仿宋_GBK"/>
          <w:sz w:val="32"/>
          <w:szCs w:val="32"/>
          <w:lang w:val="en-US" w:eastAsia="zh-CN"/>
        </w:rPr>
        <w:t>主要</w:t>
      </w:r>
      <w:r>
        <w:rPr>
          <w:rFonts w:hint="eastAsia" w:ascii="仿宋" w:hAnsi="仿宋" w:eastAsia="方正仿宋_GBK" w:cs="方正仿宋_GBK"/>
          <w:sz w:val="32"/>
          <w:szCs w:val="32"/>
        </w:rPr>
        <w:t>负责人</w:t>
      </w:r>
      <w:r>
        <w:rPr>
          <w:rFonts w:hint="eastAsia" w:ascii="仿宋" w:hAnsi="仿宋" w:eastAsia="方正仿宋_GBK" w:cs="方正仿宋_GBK"/>
          <w:sz w:val="32"/>
          <w:szCs w:val="32"/>
          <w:lang w:val="en-US" w:eastAsia="zh-CN"/>
        </w:rPr>
        <w:t>书面</w:t>
      </w:r>
      <w:r>
        <w:rPr>
          <w:rFonts w:hint="eastAsia" w:ascii="仿宋" w:hAnsi="仿宋" w:eastAsia="方正仿宋_GBK" w:cs="方正仿宋_GBK"/>
          <w:sz w:val="32"/>
          <w:szCs w:val="32"/>
        </w:rPr>
        <w:t>批准同意，可以不公开征求意见：</w:t>
      </w:r>
    </w:p>
    <w:p w14:paraId="22465BF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（一）为处置自然灾害、事故灾难、公共卫生事件和社会安全事件等突发事件的；</w:t>
      </w:r>
    </w:p>
    <w:p w14:paraId="2702FC9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（二）公开征求意见可能危及国家安全、公共安全、经济安全和社会稳定的；</w:t>
      </w:r>
    </w:p>
    <w:p w14:paraId="1BAF76F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（三）起草过程依法需要保密的；</w:t>
      </w:r>
    </w:p>
    <w:p w14:paraId="3690D24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（四）法律、法规</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规章</w:t>
      </w:r>
      <w:r>
        <w:rPr>
          <w:rFonts w:hint="eastAsia" w:ascii="仿宋" w:hAnsi="仿宋" w:eastAsia="方正仿宋_GBK" w:cs="方正仿宋_GBK"/>
          <w:sz w:val="32"/>
          <w:szCs w:val="32"/>
          <w:lang w:val="en-US" w:eastAsia="zh-CN"/>
        </w:rPr>
        <w:t>和上级规范性文件</w:t>
      </w:r>
      <w:r>
        <w:rPr>
          <w:rFonts w:hint="eastAsia" w:ascii="仿宋" w:hAnsi="仿宋" w:eastAsia="方正仿宋_GBK" w:cs="方正仿宋_GBK"/>
          <w:sz w:val="32"/>
          <w:szCs w:val="32"/>
        </w:rPr>
        <w:t>另有规定的。</w:t>
      </w:r>
    </w:p>
    <w:p w14:paraId="0866D85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第十</w:t>
      </w:r>
      <w:r>
        <w:rPr>
          <w:rFonts w:hint="eastAsia" w:ascii="仿宋" w:hAnsi="仿宋" w:eastAsia="方正黑体_GBK" w:cs="方正黑体_GBK"/>
          <w:sz w:val="32"/>
          <w:szCs w:val="32"/>
          <w:lang w:val="en-US" w:eastAsia="zh-CN"/>
        </w:rPr>
        <w:t>四</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规范性文件涉及公众重大利益、公众意见有重大分歧、可能影响社会稳定，或者法律、法规、规章</w:t>
      </w:r>
      <w:r>
        <w:rPr>
          <w:rFonts w:hint="eastAsia" w:ascii="仿宋" w:hAnsi="仿宋" w:eastAsia="方正仿宋_GBK" w:cs="方正仿宋_GBK"/>
          <w:sz w:val="32"/>
          <w:szCs w:val="32"/>
          <w:lang w:val="en-US" w:eastAsia="zh-CN"/>
        </w:rPr>
        <w:t>和</w:t>
      </w:r>
      <w:r>
        <w:rPr>
          <w:rFonts w:hint="eastAsia" w:ascii="仿宋" w:hAnsi="仿宋" w:eastAsia="方正仿宋_GBK" w:cs="方正仿宋_GBK"/>
          <w:sz w:val="32"/>
          <w:szCs w:val="32"/>
        </w:rPr>
        <w:t>上级规范性文件规定应当听证的，起草单位应当举行听证会。</w:t>
      </w:r>
    </w:p>
    <w:p w14:paraId="3D8A272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起草单位组织召开听证会，应当提前十</w:t>
      </w:r>
      <w:r>
        <w:rPr>
          <w:rFonts w:hint="eastAsia" w:ascii="仿宋" w:hAnsi="仿宋" w:eastAsia="方正仿宋_GBK" w:cs="方正仿宋_GBK"/>
          <w:sz w:val="32"/>
          <w:szCs w:val="32"/>
          <w:lang w:val="en-US" w:eastAsia="zh-CN"/>
        </w:rPr>
        <w:t>五</w:t>
      </w:r>
      <w:r>
        <w:rPr>
          <w:rFonts w:hint="eastAsia" w:ascii="仿宋" w:hAnsi="仿宋" w:eastAsia="方正仿宋_GBK" w:cs="方正仿宋_GBK"/>
          <w:sz w:val="32"/>
          <w:szCs w:val="32"/>
        </w:rPr>
        <w:t>个工作日公布举行听证会的时间、地点、听证事项、报名时间和报名方式。并按照公开、公平、公正的原则，确定听证参加人。</w:t>
      </w:r>
    </w:p>
    <w:p w14:paraId="1380F85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听证会参加人应当通过自愿报名的方式产生，并具有广泛的代表性。报名参加听证会的公众人数较多，需要选择听证会代表的，起草单位应当随机选择公众代表参加听证会；报名参加听证会的人数不多的，起草单位应当让所有报名者参加听证会，起草单位也可以邀请有关公众代表参加听证会。</w:t>
      </w:r>
    </w:p>
    <w:p w14:paraId="020EAA5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听证会举行前七个工作日，起草单位应当将拟制定规范性文件的内容、理由、依据和背景资料送达至听证参加人。</w:t>
      </w:r>
    </w:p>
    <w:p w14:paraId="3BD0BDF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制定规范性文件涉及重大行政决策的，按照《广东省重大行政决策听证规定》的有关规定执行。</w:t>
      </w:r>
    </w:p>
    <w:p w14:paraId="1991236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第十</w:t>
      </w:r>
      <w:r>
        <w:rPr>
          <w:rFonts w:hint="eastAsia" w:ascii="仿宋" w:hAnsi="仿宋" w:eastAsia="方正黑体_GBK" w:cs="方正黑体_GBK"/>
          <w:sz w:val="32"/>
          <w:szCs w:val="32"/>
          <w:lang w:val="en-US" w:eastAsia="zh-CN"/>
        </w:rPr>
        <w:t>五</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规范性文件的内容涉及重大制度调整、重大公共利益、与公众切身利益密切相关等事项，可能对国家安全、政治安全、经济发展、社会稳定、公共安全、生态环境等造成较大影响的，起草单位应当按规定进行社会稳定风险评估。</w:t>
      </w:r>
    </w:p>
    <w:p w14:paraId="0C9142D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开展风险评估的，可以通过舆情跟踪、重点走访、抽样调查、会商分析和召开座谈会等方式，运用定性分析与定量分析等方法，对规范性文件实施的风险进行科学预测、综合研判。</w:t>
      </w:r>
    </w:p>
    <w:p w14:paraId="1FD304B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开展风险评估的，应当充分听取有关部门、利益相关方和社会公众的意见，形成风险评估报告，明确风险点，提出风险防范措施和处置预案。</w:t>
      </w:r>
    </w:p>
    <w:p w14:paraId="3FB43EC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开展风险评估的，可以委托专业机构、社会组织等第三方进行。</w:t>
      </w:r>
    </w:p>
    <w:p w14:paraId="4B5253F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第十</w:t>
      </w:r>
      <w:r>
        <w:rPr>
          <w:rFonts w:hint="eastAsia" w:ascii="仿宋" w:hAnsi="仿宋" w:eastAsia="方正黑体_GBK" w:cs="方正黑体_GBK"/>
          <w:sz w:val="32"/>
          <w:szCs w:val="32"/>
          <w:lang w:val="en-US" w:eastAsia="zh-CN"/>
        </w:rPr>
        <w:t>六</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rPr>
        <w:t>规范性文件内容涉及专业性、技术性、创新性较强的领域的，起草单位应当组织相关领域专家进行论证。</w:t>
      </w:r>
    </w:p>
    <w:p w14:paraId="074FA2C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组织专家论证的，可以采取论证会、书面咨询、委托咨询论证等方式进行。</w:t>
      </w:r>
    </w:p>
    <w:p w14:paraId="6462179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起草单位应当优先选用专家库的专家，区政府可以根据需要建立专家库，未建立专家库的，可以使用上级行政机关的专家库。</w:t>
      </w:r>
    </w:p>
    <w:p w14:paraId="79B6F54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第十</w:t>
      </w:r>
      <w:r>
        <w:rPr>
          <w:rFonts w:hint="eastAsia" w:ascii="仿宋" w:hAnsi="仿宋" w:eastAsia="方正黑体_GBK" w:cs="方正黑体_GBK"/>
          <w:sz w:val="32"/>
          <w:szCs w:val="32"/>
          <w:lang w:val="en-US" w:eastAsia="zh-CN"/>
        </w:rPr>
        <w:t>七</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rPr>
        <w:t>规范性文件的内容与市场主体生产经营活动密切相关的，起草单位应当充分听取市场主体、行业协会、商会的意见。其中，对市场主体切身利益或者权利义务有重大影响的，起草单位应当充分听取有代表性的市场主体和行业协会商会的意见。</w:t>
      </w:r>
    </w:p>
    <w:p w14:paraId="467E266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起草单位可以通过召开座谈会、书面征求意见等方式听取意见。</w:t>
      </w:r>
    </w:p>
    <w:p w14:paraId="23BA20E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十八</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lang w:val="en-US" w:eastAsia="zh-CN"/>
        </w:rPr>
        <w:t>制定</w:t>
      </w:r>
      <w:bookmarkStart w:id="5" w:name="OLE_LINK6"/>
      <w:r>
        <w:rPr>
          <w:rFonts w:hint="eastAsia" w:ascii="仿宋" w:hAnsi="仿宋" w:eastAsia="方正仿宋_GBK" w:cs="方正仿宋_GBK"/>
          <w:sz w:val="32"/>
          <w:szCs w:val="32"/>
          <w:lang w:val="en-US" w:eastAsia="zh-CN"/>
        </w:rPr>
        <w:t>规范性文件</w:t>
      </w:r>
      <w:bookmarkEnd w:id="5"/>
      <w:r>
        <w:rPr>
          <w:rFonts w:hint="eastAsia" w:ascii="仿宋" w:hAnsi="仿宋" w:eastAsia="方正仿宋_GBK" w:cs="方正仿宋_GBK"/>
          <w:sz w:val="32"/>
          <w:szCs w:val="32"/>
          <w:lang w:val="en-US" w:eastAsia="zh-CN"/>
        </w:rPr>
        <w:t>涉及经营者经济活动的，</w:t>
      </w:r>
      <w:r>
        <w:rPr>
          <w:rFonts w:hint="eastAsia" w:ascii="仿宋" w:hAnsi="仿宋" w:eastAsia="方正仿宋_GBK" w:cs="方正仿宋_GBK"/>
          <w:sz w:val="32"/>
          <w:szCs w:val="32"/>
        </w:rPr>
        <w:t>起草单位应当按《公平竞争审查条例》的规定开展公平竞争审查，评估规范性文件对市场竞争的影响，防止排除、限制市场竞争。</w:t>
      </w:r>
    </w:p>
    <w:p w14:paraId="3DC5B6F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制定区政府规范性文件的，区市场监管</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应当会同起草单位在起草阶段开展公平竞争审查。</w:t>
      </w:r>
    </w:p>
    <w:p w14:paraId="55E159E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十九</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起草单位应当履行规范性文件内部审核程序。</w:t>
      </w:r>
    </w:p>
    <w:p w14:paraId="45F61B5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起草单位的法制工作机构组织本单位的法律顾问对规范性文件进行合法性审核，并以本单位名义出具书面审核意见。</w:t>
      </w:r>
    </w:p>
    <w:p w14:paraId="72B4245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两个或者两个以上部门联合起草规范性文件的，牵头部门应当对文件全部内容进行合法性审核，其他部门应当对涉及本部门工作的内容进行合法性审核。</w:t>
      </w:r>
    </w:p>
    <w:p w14:paraId="56ECBC8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起草单位不得以法律顾问等第三方机构出具的法律意见替代本单位法制工作机构合法性审核意见。</w:t>
      </w:r>
    </w:p>
    <w:p w14:paraId="08FB073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第二十条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规范性文件经起草单位的法制工作机构合法性审核通过后，提请单位办公会议集体审议。单位主要负责人签署后形成规范性文件送审稿。</w:t>
      </w:r>
    </w:p>
    <w:p w14:paraId="04CB096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两个或者两个以上部门联合起草的规范性文件，经牵头单位的部门办公会议集体审议决定后，送其他部门会签。</w:t>
      </w:r>
    </w:p>
    <w:p w14:paraId="3CD6F54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p>
    <w:p w14:paraId="35159F9E">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方正黑体_GBK" w:cs="方正黑体_GBK"/>
          <w:b w:val="0"/>
          <w:bCs w:val="0"/>
          <w:sz w:val="32"/>
          <w:szCs w:val="32"/>
        </w:rPr>
      </w:pPr>
      <w:r>
        <w:rPr>
          <w:rFonts w:hint="eastAsia" w:ascii="仿宋" w:hAnsi="仿宋" w:eastAsia="方正黑体_GBK" w:cs="方正黑体_GBK"/>
          <w:b w:val="0"/>
          <w:bCs w:val="0"/>
          <w:sz w:val="32"/>
          <w:szCs w:val="32"/>
        </w:rPr>
        <w:t>第三章　审核</w:t>
      </w:r>
      <w:r>
        <w:rPr>
          <w:rFonts w:hint="eastAsia" w:ascii="仿宋" w:hAnsi="仿宋" w:eastAsia="方正黑体_GBK" w:cs="方正黑体_GBK"/>
          <w:b w:val="0"/>
          <w:bCs w:val="0"/>
          <w:sz w:val="32"/>
          <w:szCs w:val="32"/>
          <w:lang w:eastAsia="zh-CN"/>
        </w:rPr>
        <w:t>（</w:t>
      </w:r>
      <w:r>
        <w:rPr>
          <w:rFonts w:hint="eastAsia" w:ascii="仿宋" w:hAnsi="仿宋" w:eastAsia="方正黑体_GBK" w:cs="方正黑体_GBK"/>
          <w:b w:val="0"/>
          <w:bCs w:val="0"/>
          <w:sz w:val="32"/>
          <w:szCs w:val="32"/>
          <w:lang w:val="en-US" w:eastAsia="zh-CN"/>
        </w:rPr>
        <w:t>审查）</w:t>
      </w:r>
      <w:r>
        <w:rPr>
          <w:rFonts w:hint="eastAsia" w:ascii="仿宋" w:hAnsi="仿宋" w:eastAsia="方正黑体_GBK" w:cs="方正黑体_GBK"/>
          <w:b w:val="0"/>
          <w:bCs w:val="0"/>
          <w:sz w:val="32"/>
          <w:szCs w:val="32"/>
        </w:rPr>
        <w:t>和</w:t>
      </w:r>
      <w:r>
        <w:rPr>
          <w:rFonts w:hint="eastAsia" w:ascii="仿宋" w:hAnsi="仿宋" w:eastAsia="方正黑体_GBK" w:cs="方正黑体_GBK"/>
          <w:b w:val="0"/>
          <w:bCs w:val="0"/>
          <w:sz w:val="32"/>
          <w:szCs w:val="32"/>
          <w:lang w:val="en-US" w:eastAsia="zh-CN"/>
        </w:rPr>
        <w:t>集体</w:t>
      </w:r>
      <w:r>
        <w:rPr>
          <w:rFonts w:hint="eastAsia" w:ascii="仿宋" w:hAnsi="仿宋" w:eastAsia="方正黑体_GBK" w:cs="方正黑体_GBK"/>
          <w:b w:val="0"/>
          <w:bCs w:val="0"/>
          <w:sz w:val="32"/>
          <w:szCs w:val="32"/>
        </w:rPr>
        <w:t>审议</w:t>
      </w:r>
    </w:p>
    <w:p w14:paraId="6F0766A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第二十</w:t>
      </w:r>
      <w:r>
        <w:rPr>
          <w:rFonts w:hint="eastAsia" w:ascii="仿宋" w:hAnsi="仿宋" w:eastAsia="方正黑体_GBK" w:cs="方正黑体_GBK"/>
          <w:sz w:val="32"/>
          <w:szCs w:val="32"/>
          <w:lang w:val="en-US" w:eastAsia="zh-CN"/>
        </w:rPr>
        <w:t>一</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统一受理本区规范性文件送审稿的合法性审核</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审查）</w:t>
      </w:r>
      <w:r>
        <w:rPr>
          <w:rFonts w:hint="eastAsia" w:ascii="仿宋" w:hAnsi="仿宋" w:eastAsia="方正仿宋_GBK" w:cs="方正仿宋_GBK"/>
          <w:sz w:val="32"/>
          <w:szCs w:val="32"/>
        </w:rPr>
        <w:t>。起草单位不得以征求意见、会签、参加审议等方式代替合法性审核</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审查）</w:t>
      </w:r>
      <w:r>
        <w:rPr>
          <w:rFonts w:hint="eastAsia" w:ascii="仿宋" w:hAnsi="仿宋" w:eastAsia="方正仿宋_GBK" w:cs="方正仿宋_GBK"/>
          <w:sz w:val="32"/>
          <w:szCs w:val="32"/>
        </w:rPr>
        <w:t>。</w:t>
      </w:r>
    </w:p>
    <w:p w14:paraId="58E6954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制定区政府规范性文件的，起草单位应当在提请区政府审议或者批准前先行报送区司法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进行合法性审核，并在向区政府报送审议材料时，同时报送区司法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合法性审核意见。未通过区司法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合法性审核的，不得提请区政府审议或者决定。</w:t>
      </w:r>
    </w:p>
    <w:p w14:paraId="3C7FFD3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制定</w:t>
      </w:r>
      <w:r>
        <w:rPr>
          <w:rFonts w:hint="eastAsia" w:ascii="仿宋" w:hAnsi="仿宋" w:eastAsia="方正仿宋_GBK" w:cs="方正仿宋_GBK"/>
          <w:sz w:val="32"/>
          <w:szCs w:val="32"/>
          <w:lang w:val="en-US" w:eastAsia="zh-CN"/>
        </w:rPr>
        <w:t>镇街</w:t>
      </w:r>
      <w:r>
        <w:rPr>
          <w:rFonts w:hint="eastAsia" w:ascii="仿宋" w:hAnsi="仿宋" w:eastAsia="方正仿宋_GBK" w:cs="方正仿宋_GBK"/>
          <w:sz w:val="32"/>
          <w:szCs w:val="32"/>
        </w:rPr>
        <w:t>规范性文件的，经</w:t>
      </w:r>
      <w:r>
        <w:rPr>
          <w:rFonts w:hint="eastAsia" w:ascii="仿宋" w:hAnsi="仿宋" w:eastAsia="方正仿宋_GBK" w:cs="方正仿宋_GBK"/>
          <w:sz w:val="32"/>
          <w:szCs w:val="32"/>
          <w:lang w:val="en-US" w:eastAsia="zh-CN"/>
        </w:rPr>
        <w:t>镇街领导班子会议</w:t>
      </w:r>
      <w:r>
        <w:rPr>
          <w:rFonts w:hint="eastAsia" w:ascii="仿宋" w:hAnsi="仿宋" w:eastAsia="方正仿宋_GBK" w:cs="方正仿宋_GBK"/>
          <w:sz w:val="32"/>
          <w:szCs w:val="32"/>
        </w:rPr>
        <w:t>集体审议通过后，应当报送区司法局合法性审查通过后再行发布实施。</w:t>
      </w:r>
    </w:p>
    <w:p w14:paraId="072AB75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制定部门规范性文件的，经部门办公会议集体审议通过后，应当报送区司法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合法性</w:t>
      </w:r>
      <w:r>
        <w:rPr>
          <w:rFonts w:hint="eastAsia" w:ascii="仿宋" w:hAnsi="仿宋" w:eastAsia="方正仿宋_GBK" w:cs="方正仿宋_GBK"/>
          <w:sz w:val="32"/>
          <w:szCs w:val="32"/>
          <w:lang w:val="en-US" w:eastAsia="zh-CN"/>
        </w:rPr>
        <w:t>审查</w:t>
      </w:r>
      <w:r>
        <w:rPr>
          <w:rFonts w:hint="eastAsia" w:ascii="仿宋" w:hAnsi="仿宋" w:eastAsia="方正仿宋_GBK" w:cs="方正仿宋_GBK"/>
          <w:sz w:val="32"/>
          <w:szCs w:val="32"/>
        </w:rPr>
        <w:t>通过后再行发布实施。</w:t>
      </w:r>
    </w:p>
    <w:p w14:paraId="2B13A78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两个或者两个以上部门共同起草的规范性文件，由牵头部门负责报送。</w:t>
      </w:r>
    </w:p>
    <w:p w14:paraId="533F426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起草的规范性文件，经本单位法制工作机构内部合法性审核</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审查）</w:t>
      </w:r>
      <w:r>
        <w:rPr>
          <w:rFonts w:hint="eastAsia" w:ascii="仿宋" w:hAnsi="仿宋" w:eastAsia="方正仿宋_GBK" w:cs="方正仿宋_GBK"/>
          <w:sz w:val="32"/>
          <w:szCs w:val="32"/>
        </w:rPr>
        <w:t>通过后，无需再出具</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合法性审核</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审查）</w:t>
      </w:r>
      <w:r>
        <w:rPr>
          <w:rFonts w:hint="eastAsia" w:ascii="仿宋" w:hAnsi="仿宋" w:eastAsia="方正仿宋_GBK" w:cs="方正仿宋_GBK"/>
          <w:sz w:val="32"/>
          <w:szCs w:val="32"/>
        </w:rPr>
        <w:t>意见。</w:t>
      </w:r>
    </w:p>
    <w:p w14:paraId="1CBA22B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第二十</w:t>
      </w:r>
      <w:r>
        <w:rPr>
          <w:rFonts w:hint="eastAsia" w:ascii="仿宋" w:hAnsi="仿宋" w:eastAsia="方正黑体_GBK" w:cs="方正黑体_GBK"/>
          <w:sz w:val="32"/>
          <w:szCs w:val="32"/>
          <w:lang w:val="en-US" w:eastAsia="zh-CN"/>
        </w:rPr>
        <w:t>二</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起草单位向</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报送规范性文件送审稿时，应当提交下列材料：</w:t>
      </w:r>
    </w:p>
    <w:p w14:paraId="3E9C851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eastAsia="zh-CN"/>
        </w:rPr>
      </w:pPr>
      <w:r>
        <w:rPr>
          <w:rFonts w:hint="eastAsia" w:ascii="仿宋" w:hAnsi="仿宋" w:eastAsia="方正仿宋_GBK" w:cs="方正仿宋_GBK"/>
          <w:sz w:val="32"/>
          <w:szCs w:val="32"/>
        </w:rPr>
        <w:t>（一）提请</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审核</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审查）</w:t>
      </w:r>
      <w:r>
        <w:rPr>
          <w:rFonts w:hint="eastAsia" w:ascii="仿宋" w:hAnsi="仿宋" w:eastAsia="方正仿宋_GBK" w:cs="方正仿宋_GBK"/>
          <w:sz w:val="32"/>
          <w:szCs w:val="32"/>
        </w:rPr>
        <w:t>规范性文件送审稿的公函</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对于</w:t>
      </w:r>
      <w:r>
        <w:rPr>
          <w:rFonts w:hint="eastAsia" w:ascii="仿宋" w:hAnsi="仿宋" w:eastAsia="方正仿宋_GBK" w:cs="方正仿宋_GBK"/>
          <w:sz w:val="32"/>
          <w:szCs w:val="32"/>
          <w:lang w:eastAsia="zh-CN"/>
        </w:rPr>
        <w:t>联合发文的部门规范性文件，</w:t>
      </w:r>
      <w:r>
        <w:rPr>
          <w:rFonts w:hint="eastAsia" w:ascii="仿宋" w:hAnsi="仿宋" w:eastAsia="方正仿宋_GBK" w:cs="方正仿宋_GBK"/>
          <w:sz w:val="32"/>
          <w:szCs w:val="32"/>
        </w:rPr>
        <w:t>公函</w:t>
      </w:r>
      <w:r>
        <w:rPr>
          <w:rFonts w:hint="eastAsia" w:ascii="仿宋" w:hAnsi="仿宋" w:eastAsia="方正仿宋_GBK" w:cs="方正仿宋_GBK"/>
          <w:sz w:val="32"/>
          <w:szCs w:val="32"/>
          <w:lang w:eastAsia="zh-CN"/>
        </w:rPr>
        <w:t>需由共同发文的部门</w:t>
      </w:r>
      <w:r>
        <w:rPr>
          <w:rFonts w:hint="eastAsia" w:ascii="仿宋" w:hAnsi="仿宋" w:eastAsia="方正仿宋_GBK" w:cs="方正仿宋_GBK"/>
          <w:sz w:val="32"/>
          <w:szCs w:val="32"/>
          <w:lang w:val="en-US" w:eastAsia="zh-CN"/>
        </w:rPr>
        <w:t>共同</w:t>
      </w:r>
      <w:r>
        <w:rPr>
          <w:rFonts w:hint="eastAsia" w:ascii="仿宋" w:hAnsi="仿宋" w:eastAsia="方正仿宋_GBK" w:cs="方正仿宋_GBK"/>
          <w:sz w:val="32"/>
          <w:szCs w:val="32"/>
          <w:lang w:eastAsia="zh-CN"/>
        </w:rPr>
        <w:t>盖章；</w:t>
      </w:r>
    </w:p>
    <w:p w14:paraId="4C26C2B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eastAsia="zh-CN"/>
        </w:rPr>
      </w:pPr>
      <w:r>
        <w:rPr>
          <w:rFonts w:hint="eastAsia" w:ascii="仿宋" w:hAnsi="仿宋" w:eastAsia="方正仿宋_GBK" w:cs="方正仿宋_GBK"/>
          <w:sz w:val="32"/>
          <w:szCs w:val="32"/>
        </w:rPr>
        <w:t>（二）规范性文件送审稿、注释稿及其起草</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修改说明</w:t>
      </w:r>
      <w:r>
        <w:rPr>
          <w:rFonts w:hint="eastAsia" w:ascii="仿宋" w:hAnsi="仿宋" w:eastAsia="方正仿宋_GBK" w:cs="方正仿宋_GBK"/>
          <w:sz w:val="32"/>
          <w:szCs w:val="32"/>
          <w:lang w:eastAsia="zh-CN"/>
        </w:rPr>
        <w:t>。规范性文件修改</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审核</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审查）后</w:t>
      </w:r>
      <w:r>
        <w:rPr>
          <w:rFonts w:hint="eastAsia" w:ascii="仿宋" w:hAnsi="仿宋" w:eastAsia="方正仿宋_GBK" w:cs="方正仿宋_GBK"/>
          <w:sz w:val="32"/>
          <w:szCs w:val="32"/>
          <w:lang w:eastAsia="zh-CN"/>
        </w:rPr>
        <w:t>再次送审的，需</w:t>
      </w:r>
      <w:r>
        <w:rPr>
          <w:rFonts w:hint="eastAsia" w:ascii="仿宋" w:hAnsi="仿宋" w:eastAsia="方正仿宋_GBK" w:cs="方正仿宋_GBK"/>
          <w:sz w:val="32"/>
          <w:szCs w:val="32"/>
          <w:lang w:val="en-US" w:eastAsia="zh-CN"/>
        </w:rPr>
        <w:t>提交</w:t>
      </w:r>
      <w:r>
        <w:rPr>
          <w:rFonts w:hint="eastAsia" w:ascii="仿宋" w:hAnsi="仿宋" w:eastAsia="方正仿宋_GBK" w:cs="方正仿宋_GBK"/>
          <w:sz w:val="32"/>
          <w:szCs w:val="32"/>
          <w:lang w:eastAsia="zh-CN"/>
        </w:rPr>
        <w:t>修改对照稿；</w:t>
      </w:r>
    </w:p>
    <w:p w14:paraId="52B2509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eastAsia="zh-CN"/>
        </w:rPr>
      </w:pP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三</w:t>
      </w:r>
      <w:r>
        <w:rPr>
          <w:rFonts w:hint="eastAsia" w:ascii="仿宋" w:hAnsi="仿宋" w:eastAsia="方正仿宋_GBK" w:cs="方正仿宋_GBK"/>
          <w:sz w:val="32"/>
          <w:szCs w:val="32"/>
        </w:rPr>
        <w:t>）制定依据的文本（相关法律、法规、规章、</w:t>
      </w:r>
      <w:r>
        <w:rPr>
          <w:rFonts w:hint="eastAsia" w:ascii="仿宋" w:hAnsi="仿宋" w:eastAsia="方正仿宋_GBK" w:cs="方正仿宋_GBK"/>
          <w:sz w:val="32"/>
          <w:szCs w:val="32"/>
          <w:lang w:val="en-US" w:eastAsia="zh-CN"/>
        </w:rPr>
        <w:t>规范性文件、</w:t>
      </w:r>
      <w:r>
        <w:rPr>
          <w:rFonts w:hint="eastAsia" w:ascii="仿宋" w:hAnsi="仿宋" w:eastAsia="方正仿宋_GBK" w:cs="方正仿宋_GBK"/>
          <w:sz w:val="32"/>
          <w:szCs w:val="32"/>
        </w:rPr>
        <w:t>政策</w:t>
      </w:r>
      <w:r>
        <w:rPr>
          <w:rFonts w:hint="eastAsia" w:ascii="仿宋" w:hAnsi="仿宋" w:eastAsia="方正仿宋_GBK" w:cs="方正仿宋_GBK"/>
          <w:sz w:val="32"/>
          <w:szCs w:val="32"/>
          <w:lang w:val="en-US" w:eastAsia="zh-CN"/>
        </w:rPr>
        <w:t>性</w:t>
      </w:r>
      <w:r>
        <w:rPr>
          <w:rFonts w:hint="eastAsia" w:ascii="仿宋" w:hAnsi="仿宋" w:eastAsia="方正仿宋_GBK" w:cs="方正仿宋_GBK"/>
          <w:sz w:val="32"/>
          <w:szCs w:val="32"/>
        </w:rPr>
        <w:t>文件）和有关参考材料</w:t>
      </w:r>
      <w:r>
        <w:rPr>
          <w:rFonts w:hint="eastAsia" w:ascii="仿宋" w:hAnsi="仿宋" w:eastAsia="方正仿宋_GBK" w:cs="方正仿宋_GBK"/>
          <w:sz w:val="32"/>
          <w:szCs w:val="32"/>
          <w:lang w:eastAsia="zh-CN"/>
        </w:rPr>
        <w:t>；</w:t>
      </w:r>
    </w:p>
    <w:p w14:paraId="060F0C2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eastAsia="zh-CN"/>
        </w:rPr>
      </w:pP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四</w:t>
      </w:r>
      <w:r>
        <w:rPr>
          <w:rFonts w:hint="eastAsia" w:ascii="仿宋" w:hAnsi="仿宋" w:eastAsia="方正仿宋_GBK" w:cs="方正仿宋_GBK"/>
          <w:sz w:val="32"/>
          <w:szCs w:val="32"/>
        </w:rPr>
        <w:t>）起草单位办公会议审议通过的会议纪要</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决议等</w:t>
      </w:r>
      <w:r>
        <w:rPr>
          <w:rFonts w:hint="eastAsia" w:ascii="仿宋" w:hAnsi="仿宋" w:eastAsia="方正仿宋_GBK" w:cs="方正仿宋_GBK"/>
          <w:sz w:val="32"/>
          <w:szCs w:val="32"/>
          <w:lang w:eastAsia="zh-CN"/>
        </w:rPr>
        <w:t>；</w:t>
      </w:r>
    </w:p>
    <w:p w14:paraId="4951E14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eastAsia="zh-CN"/>
        </w:rPr>
      </w:pP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五</w:t>
      </w:r>
      <w:r>
        <w:rPr>
          <w:rFonts w:hint="eastAsia" w:ascii="仿宋" w:hAnsi="仿宋" w:eastAsia="方正仿宋_GBK" w:cs="方正仿宋_GBK"/>
          <w:sz w:val="32"/>
          <w:szCs w:val="32"/>
        </w:rPr>
        <w:t>）征求意见及采纳情况相关资料，包括向社会公示的网页截图（含征求意见及采纳情况的挂网截图）</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报纸刊登的版面以及其他方式向社会征求意见的材料、有关单位和公众所提的意见文本以及起草单位对征求意见反馈情况汇总</w:t>
      </w:r>
      <w:r>
        <w:rPr>
          <w:rFonts w:hint="eastAsia" w:ascii="仿宋" w:hAnsi="仿宋" w:eastAsia="方正仿宋_GBK" w:cs="方正仿宋_GBK"/>
          <w:sz w:val="32"/>
          <w:szCs w:val="32"/>
          <w:lang w:eastAsia="zh-CN"/>
        </w:rPr>
        <w:t>；</w:t>
      </w:r>
    </w:p>
    <w:p w14:paraId="4B6194F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eastAsia="zh-CN"/>
        </w:rPr>
      </w:pP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六</w:t>
      </w:r>
      <w:r>
        <w:rPr>
          <w:rFonts w:hint="eastAsia" w:ascii="仿宋" w:hAnsi="仿宋" w:eastAsia="方正仿宋_GBK" w:cs="方正仿宋_GBK"/>
          <w:sz w:val="32"/>
          <w:szCs w:val="32"/>
        </w:rPr>
        <w:t>）起草单位法制工作机构的合法性审核意见</w:t>
      </w:r>
      <w:r>
        <w:rPr>
          <w:rFonts w:hint="eastAsia" w:ascii="仿宋" w:hAnsi="仿宋" w:eastAsia="方正仿宋_GBK" w:cs="方正仿宋_GBK"/>
          <w:sz w:val="32"/>
          <w:szCs w:val="32"/>
          <w:lang w:eastAsia="zh-CN"/>
        </w:rPr>
        <w:t>；</w:t>
      </w:r>
    </w:p>
    <w:p w14:paraId="4E2B616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七</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其他需要提交的材料</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包括但不限于制定机关三定方案、履行听证会、专家咨询论证、社会稳定风险评估、</w:t>
      </w:r>
      <w:r>
        <w:rPr>
          <w:rFonts w:hint="eastAsia" w:ascii="仿宋" w:hAnsi="仿宋" w:eastAsia="方正仿宋_GBK" w:cs="方正仿宋_GBK"/>
          <w:sz w:val="32"/>
          <w:szCs w:val="32"/>
          <w:lang w:eastAsia="zh-CN"/>
        </w:rPr>
        <w:t>公平竞争审查</w:t>
      </w:r>
      <w:r>
        <w:rPr>
          <w:rFonts w:hint="eastAsia" w:ascii="仿宋" w:hAnsi="仿宋" w:eastAsia="方正仿宋_GBK" w:cs="方正仿宋_GBK"/>
          <w:sz w:val="32"/>
          <w:szCs w:val="32"/>
          <w:lang w:val="en-US" w:eastAsia="zh-CN"/>
        </w:rPr>
        <w:t>相关材料</w:t>
      </w:r>
      <w:r>
        <w:rPr>
          <w:rFonts w:hint="eastAsia" w:ascii="仿宋" w:hAnsi="仿宋" w:eastAsia="方正仿宋_GBK" w:cs="方正仿宋_GBK"/>
          <w:sz w:val="32"/>
          <w:szCs w:val="32"/>
        </w:rPr>
        <w:t>以及补列入当年度区政府规范性文件制定立项计划的批示、说明等材料。</w:t>
      </w:r>
    </w:p>
    <w:p w14:paraId="4E3E4E2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lang w:val="en-US" w:eastAsia="zh-CN"/>
        </w:rPr>
        <w:t>根据本细则第十三条规定不公开征求意见的，起草单位应当提交</w:t>
      </w:r>
      <w:r>
        <w:rPr>
          <w:rFonts w:hint="eastAsia" w:ascii="仿宋" w:hAnsi="仿宋" w:eastAsia="方正仿宋_GBK" w:cs="方正仿宋_GBK"/>
          <w:sz w:val="32"/>
          <w:szCs w:val="32"/>
        </w:rPr>
        <w:t>起草单位主要负责人书面批准同意不公开征求意见</w:t>
      </w:r>
      <w:r>
        <w:rPr>
          <w:rFonts w:hint="eastAsia" w:ascii="仿宋" w:hAnsi="仿宋" w:eastAsia="方正仿宋_GBK" w:cs="方正仿宋_GBK"/>
          <w:sz w:val="32"/>
          <w:szCs w:val="32"/>
          <w:lang w:eastAsia="zh-CN"/>
        </w:rPr>
        <w:t>的</w:t>
      </w:r>
      <w:r>
        <w:rPr>
          <w:rFonts w:hint="eastAsia" w:ascii="仿宋" w:hAnsi="仿宋" w:eastAsia="方正仿宋_GBK" w:cs="方正仿宋_GBK"/>
          <w:sz w:val="32"/>
          <w:szCs w:val="32"/>
          <w:lang w:val="en-US" w:eastAsia="zh-CN"/>
        </w:rPr>
        <w:t>相关呈批材料。</w:t>
      </w:r>
    </w:p>
    <w:p w14:paraId="0458791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第二十</w:t>
      </w:r>
      <w:r>
        <w:rPr>
          <w:rFonts w:hint="eastAsia" w:ascii="仿宋" w:hAnsi="仿宋" w:eastAsia="方正黑体_GBK" w:cs="方正黑体_GBK"/>
          <w:sz w:val="32"/>
          <w:szCs w:val="32"/>
          <w:lang w:val="en-US" w:eastAsia="zh-CN"/>
        </w:rPr>
        <w:t>三</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起草单位向</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提交的</w:t>
      </w:r>
      <w:bookmarkStart w:id="6" w:name="OLE_LINK7"/>
      <w:r>
        <w:rPr>
          <w:rFonts w:hint="eastAsia" w:ascii="仿宋" w:hAnsi="仿宋" w:eastAsia="方正仿宋_GBK" w:cs="方正仿宋_GBK"/>
          <w:sz w:val="32"/>
          <w:szCs w:val="32"/>
        </w:rPr>
        <w:t>起草说明</w:t>
      </w:r>
      <w:bookmarkEnd w:id="6"/>
      <w:r>
        <w:rPr>
          <w:rFonts w:hint="eastAsia" w:ascii="仿宋" w:hAnsi="仿宋" w:eastAsia="方正仿宋_GBK" w:cs="方正仿宋_GBK"/>
          <w:sz w:val="32"/>
          <w:szCs w:val="32"/>
        </w:rPr>
        <w:t>内容应当包括：</w:t>
      </w:r>
    </w:p>
    <w:p w14:paraId="02FDB12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（一）制定规范性文件的目的、必要性、可行性；</w:t>
      </w:r>
    </w:p>
    <w:p w14:paraId="56BEE25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（二）起草的简要过程、需解决的主要问题及拟确定的主要制度和措施；</w:t>
      </w:r>
    </w:p>
    <w:p w14:paraId="40A8FF8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（三）起草的依据和参考资料；</w:t>
      </w:r>
    </w:p>
    <w:p w14:paraId="3825F5E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（四）规范性文件规定的主要制度措施及其依据和合法性、评估论证结论；</w:t>
      </w:r>
    </w:p>
    <w:p w14:paraId="5606820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（五）单位法制工作机构的审核意见；</w:t>
      </w:r>
    </w:p>
    <w:p w14:paraId="4A38E8B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lang w:eastAsia="zh-CN"/>
        </w:rPr>
      </w:pPr>
      <w:r>
        <w:rPr>
          <w:rFonts w:hint="eastAsia" w:ascii="仿宋" w:hAnsi="仿宋" w:eastAsia="方正仿宋_GBK" w:cs="方正仿宋_GBK"/>
          <w:sz w:val="32"/>
          <w:szCs w:val="32"/>
        </w:rPr>
        <w:t>（六）有关单位和公众的意见综合及其采纳情况、未采纳意见的依据和理由等。存在重大意见分歧的，还应当对分歧意见的协调和处理情况进行说明</w:t>
      </w:r>
      <w:r>
        <w:rPr>
          <w:rFonts w:hint="eastAsia" w:ascii="仿宋" w:hAnsi="仿宋" w:eastAsia="方正仿宋_GBK" w:cs="方正仿宋_GBK"/>
          <w:sz w:val="32"/>
          <w:szCs w:val="32"/>
          <w:lang w:eastAsia="zh-CN"/>
        </w:rPr>
        <w:t>；</w:t>
      </w:r>
    </w:p>
    <w:p w14:paraId="7C3ACD1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lang w:val="en-US" w:eastAsia="zh-CN"/>
        </w:rPr>
        <w:t>（七）根据本细则第十三条规定不公开征求意见、规范性文件所规定的事项属于重大行政决策事项或者不属于应当进行公平竞争审查范围的，应当对相关情况进行明确说明。</w:t>
      </w:r>
    </w:p>
    <w:p w14:paraId="4DDFBF2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第二十</w:t>
      </w:r>
      <w:r>
        <w:rPr>
          <w:rFonts w:hint="eastAsia" w:ascii="仿宋" w:hAnsi="仿宋" w:eastAsia="方正黑体_GBK" w:cs="方正黑体_GBK"/>
          <w:sz w:val="32"/>
          <w:szCs w:val="32"/>
          <w:lang w:val="en-US" w:eastAsia="zh-CN"/>
        </w:rPr>
        <w:t>四</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对规范性文件送审稿进行合法性审核</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审查）</w:t>
      </w:r>
      <w:r>
        <w:rPr>
          <w:rFonts w:hint="eastAsia" w:ascii="仿宋" w:hAnsi="仿宋" w:eastAsia="方正仿宋_GBK" w:cs="方正仿宋_GBK"/>
          <w:sz w:val="32"/>
          <w:szCs w:val="32"/>
        </w:rPr>
        <w:t>，应当就制定</w:t>
      </w:r>
      <w:bookmarkStart w:id="7" w:name="OLE_LINK2"/>
      <w:r>
        <w:rPr>
          <w:rFonts w:hint="eastAsia" w:ascii="仿宋" w:hAnsi="仿宋" w:eastAsia="方正仿宋_GBK" w:cs="方正仿宋_GBK"/>
          <w:sz w:val="32"/>
          <w:szCs w:val="32"/>
        </w:rPr>
        <w:t>主体、权限、程序、内容、形式是否合法</w:t>
      </w:r>
      <w:bookmarkEnd w:id="7"/>
      <w:r>
        <w:rPr>
          <w:rFonts w:hint="eastAsia" w:ascii="仿宋" w:hAnsi="仿宋" w:eastAsia="方正仿宋_GBK" w:cs="方正仿宋_GBK"/>
          <w:sz w:val="32"/>
          <w:szCs w:val="32"/>
        </w:rPr>
        <w:t>进行全面审核</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审查）</w:t>
      </w: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包括</w:t>
      </w:r>
      <w:r>
        <w:rPr>
          <w:rFonts w:hint="eastAsia" w:ascii="仿宋" w:hAnsi="仿宋" w:eastAsia="方正仿宋_GBK" w:cs="方正仿宋_GBK"/>
          <w:sz w:val="32"/>
          <w:szCs w:val="32"/>
        </w:rPr>
        <w:t>下列内容：</w:t>
      </w:r>
    </w:p>
    <w:p w14:paraId="18EBCA2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（一）制定主体是否适格；</w:t>
      </w:r>
    </w:p>
    <w:p w14:paraId="1E12915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（二）制定主体是否超越法定权限；</w:t>
      </w:r>
    </w:p>
    <w:p w14:paraId="18F1CCD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（三）制定程序是否完备；</w:t>
      </w:r>
    </w:p>
    <w:p w14:paraId="645D1B4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（四）内容是否与法律、法规、规章</w:t>
      </w:r>
      <w:r>
        <w:rPr>
          <w:rFonts w:hint="eastAsia" w:ascii="仿宋" w:hAnsi="仿宋" w:eastAsia="方正仿宋_GBK" w:cs="方正仿宋_GBK"/>
          <w:sz w:val="32"/>
          <w:szCs w:val="32"/>
          <w:lang w:val="en-US" w:eastAsia="zh-CN"/>
        </w:rPr>
        <w:t>和</w:t>
      </w:r>
      <w:r>
        <w:rPr>
          <w:rFonts w:hint="eastAsia" w:ascii="仿宋" w:hAnsi="仿宋" w:eastAsia="方正仿宋_GBK" w:cs="方正仿宋_GBK"/>
          <w:sz w:val="32"/>
          <w:szCs w:val="32"/>
        </w:rPr>
        <w:t>上级规范性文件及政策相抵触；</w:t>
      </w:r>
    </w:p>
    <w:p w14:paraId="66957C2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（五）内容是否与相关规范性文件协调、衔接；</w:t>
      </w:r>
    </w:p>
    <w:p w14:paraId="4E5EE83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（六）内容及格式是否符合党政机关公文规范；</w:t>
      </w:r>
    </w:p>
    <w:p w14:paraId="2467FA0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（七）内容是否存在本细则第六条的情形；</w:t>
      </w:r>
    </w:p>
    <w:p w14:paraId="4B1952B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（八）是否正确处理起草阶段所收集的意见；</w:t>
      </w:r>
    </w:p>
    <w:p w14:paraId="6092384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（九）其他依法需要审核（审查）的内容。</w:t>
      </w:r>
    </w:p>
    <w:p w14:paraId="7B18BBF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要求起草单位补充依据、说明情况，或者要求有关单位协助审查的，起草单位和有关单位应当予以配合。</w:t>
      </w:r>
    </w:p>
    <w:p w14:paraId="128E7C9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第二十</w:t>
      </w:r>
      <w:r>
        <w:rPr>
          <w:rFonts w:hint="eastAsia" w:ascii="仿宋" w:hAnsi="仿宋" w:eastAsia="方正黑体_GBK" w:cs="方正黑体_GBK"/>
          <w:sz w:val="32"/>
          <w:szCs w:val="32"/>
          <w:lang w:val="en-US" w:eastAsia="zh-CN"/>
        </w:rPr>
        <w:t>五</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rPr>
        <w:t>规范性文件的合法性审核（审查）期限一般为不少于</w:t>
      </w:r>
      <w:r>
        <w:rPr>
          <w:rFonts w:hint="eastAsia" w:ascii="仿宋" w:hAnsi="仿宋" w:eastAsia="方正仿宋_GBK" w:cs="方正仿宋_GBK"/>
          <w:sz w:val="32"/>
          <w:szCs w:val="32"/>
          <w:lang w:val="en-US" w:eastAsia="zh-CN"/>
        </w:rPr>
        <w:t>五</w:t>
      </w:r>
      <w:r>
        <w:rPr>
          <w:rFonts w:hint="eastAsia" w:ascii="仿宋" w:hAnsi="仿宋" w:eastAsia="方正仿宋_GBK" w:cs="方正仿宋_GBK"/>
          <w:sz w:val="32"/>
          <w:szCs w:val="32"/>
        </w:rPr>
        <w:t>个工作日，最长不超过</w:t>
      </w:r>
      <w:r>
        <w:rPr>
          <w:rFonts w:hint="eastAsia" w:ascii="仿宋" w:hAnsi="仿宋" w:eastAsia="方正仿宋_GBK" w:cs="方正仿宋_GBK"/>
          <w:sz w:val="32"/>
          <w:szCs w:val="32"/>
          <w:lang w:val="en-US" w:eastAsia="zh-CN"/>
        </w:rPr>
        <w:t>十五</w:t>
      </w:r>
      <w:r>
        <w:rPr>
          <w:rFonts w:hint="eastAsia" w:ascii="仿宋" w:hAnsi="仿宋" w:eastAsia="方正仿宋_GBK" w:cs="方正仿宋_GBK"/>
          <w:sz w:val="32"/>
          <w:szCs w:val="32"/>
        </w:rPr>
        <w:t>个工作日。</w:t>
      </w:r>
    </w:p>
    <w:p w14:paraId="1448752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因内容复杂、争议较大或者涉及其他重要问题等原因需要适当</w:t>
      </w:r>
      <w:r>
        <w:rPr>
          <w:rFonts w:hint="eastAsia" w:ascii="仿宋" w:hAnsi="仿宋" w:eastAsia="方正仿宋_GBK" w:cs="方正仿宋_GBK"/>
          <w:sz w:val="32"/>
          <w:szCs w:val="32"/>
          <w:lang w:val="en-US" w:eastAsia="zh-CN"/>
        </w:rPr>
        <w:t>延长</w:t>
      </w:r>
      <w:r>
        <w:rPr>
          <w:rFonts w:hint="eastAsia" w:ascii="仿宋" w:hAnsi="仿宋" w:eastAsia="方正仿宋_GBK" w:cs="方正仿宋_GBK"/>
          <w:sz w:val="32"/>
          <w:szCs w:val="32"/>
        </w:rPr>
        <w:t>审核（审查）</w:t>
      </w:r>
      <w:r>
        <w:rPr>
          <w:rFonts w:hint="eastAsia" w:ascii="仿宋" w:hAnsi="仿宋" w:eastAsia="方正仿宋_GBK" w:cs="方正仿宋_GBK"/>
          <w:sz w:val="32"/>
          <w:szCs w:val="32"/>
          <w:lang w:val="en-US" w:eastAsia="zh-CN"/>
        </w:rPr>
        <w:t>时间</w:t>
      </w:r>
      <w:r>
        <w:rPr>
          <w:rFonts w:hint="eastAsia" w:ascii="仿宋" w:hAnsi="仿宋" w:eastAsia="方正仿宋_GBK" w:cs="方正仿宋_GBK"/>
          <w:sz w:val="32"/>
          <w:szCs w:val="32"/>
        </w:rPr>
        <w:t>的，</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应当将延期理由告知起草单位。</w:t>
      </w:r>
    </w:p>
    <w:p w14:paraId="6045D60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规范性文件所规定的事项属于重大行政决策事项的，</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的合法性审核（审查）时间应当同时符合《广东省重大行政决策》的时限要求。</w:t>
      </w:r>
    </w:p>
    <w:p w14:paraId="2DC36AF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因合法性审核（审查）需要，</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可以要求起草单位予以协助或者在一定期限内补充审核（审查）所需的相关材料。补充材料时间不计入审核（审查）时限。</w:t>
      </w:r>
    </w:p>
    <w:p w14:paraId="1E12BD4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第二十</w:t>
      </w:r>
      <w:r>
        <w:rPr>
          <w:rFonts w:hint="eastAsia" w:ascii="仿宋" w:hAnsi="仿宋" w:eastAsia="方正黑体_GBK" w:cs="方正黑体_GBK"/>
          <w:sz w:val="32"/>
          <w:szCs w:val="32"/>
          <w:lang w:val="en-US" w:eastAsia="zh-CN"/>
        </w:rPr>
        <w:t>六</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对送审的规范性文件，按照下列情形，分别作出处理：</w:t>
      </w:r>
    </w:p>
    <w:p w14:paraId="05A9681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一</w:t>
      </w:r>
      <w:r>
        <w:rPr>
          <w:rFonts w:hint="eastAsia" w:ascii="仿宋" w:hAnsi="仿宋" w:eastAsia="方正仿宋_GBK" w:cs="方正仿宋_GBK"/>
          <w:sz w:val="32"/>
          <w:szCs w:val="32"/>
        </w:rPr>
        <w:t>）送审材料不齐全的，</w:t>
      </w:r>
      <w:r>
        <w:rPr>
          <w:rFonts w:hint="eastAsia" w:ascii="仿宋" w:hAnsi="仿宋" w:eastAsia="方正仿宋_GBK" w:cs="方正仿宋_GBK"/>
          <w:sz w:val="32"/>
          <w:szCs w:val="32"/>
          <w:lang w:val="en-US" w:eastAsia="zh-CN"/>
        </w:rPr>
        <w:t>指出问题后，</w:t>
      </w:r>
      <w:r>
        <w:rPr>
          <w:rFonts w:hint="eastAsia" w:ascii="仿宋" w:hAnsi="仿宋" w:eastAsia="方正仿宋_GBK" w:cs="方正仿宋_GBK"/>
          <w:sz w:val="32"/>
          <w:szCs w:val="32"/>
        </w:rPr>
        <w:t>要求起草单位在合理期限内补齐材料；</w:t>
      </w:r>
    </w:p>
    <w:p w14:paraId="68F1D16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二</w:t>
      </w:r>
      <w:r>
        <w:rPr>
          <w:rFonts w:hint="eastAsia" w:ascii="仿宋" w:hAnsi="仿宋" w:eastAsia="方正仿宋_GBK" w:cs="方正仿宋_GBK"/>
          <w:sz w:val="32"/>
          <w:szCs w:val="32"/>
        </w:rPr>
        <w:t>）制定主体、权限、程序不符合规定的，</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有关单位对规范性文件主要内容存在较大争议、存在其他情形无法达成一致意见且未充分协商的</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指出问题后，</w:t>
      </w:r>
      <w:r>
        <w:rPr>
          <w:rFonts w:hint="eastAsia" w:ascii="仿宋" w:hAnsi="仿宋" w:eastAsia="方正仿宋_GBK" w:cs="方正仿宋_GBK"/>
          <w:sz w:val="32"/>
          <w:szCs w:val="32"/>
        </w:rPr>
        <w:t>退回起草单位；</w:t>
      </w:r>
    </w:p>
    <w:p w14:paraId="48A8EE8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 w:hAnsi="仿宋" w:eastAsia="方正仿宋_GBK" w:cs="方正仿宋_GBK"/>
          <w:sz w:val="32"/>
          <w:szCs w:val="32"/>
          <w:lang w:val="en-US" w:eastAsia="zh-CN"/>
        </w:rPr>
      </w:pP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三</w:t>
      </w:r>
      <w:r>
        <w:rPr>
          <w:rFonts w:hint="eastAsia" w:ascii="仿宋" w:hAnsi="仿宋" w:eastAsia="方正仿宋_GBK" w:cs="方正仿宋_GBK"/>
          <w:sz w:val="32"/>
          <w:szCs w:val="32"/>
        </w:rPr>
        <w:t>）内容存在合法性问题的，</w:t>
      </w:r>
      <w:r>
        <w:rPr>
          <w:rFonts w:hint="eastAsia" w:ascii="仿宋" w:hAnsi="仿宋" w:eastAsia="方正仿宋_GBK" w:cs="方正仿宋_GBK"/>
          <w:sz w:val="32"/>
          <w:szCs w:val="32"/>
          <w:lang w:val="en-US" w:eastAsia="zh-CN"/>
        </w:rPr>
        <w:t>区司法局认为有合法合理的处理方式的，提出修改意见后，</w:t>
      </w:r>
      <w:r>
        <w:rPr>
          <w:rFonts w:hint="eastAsia" w:ascii="仿宋" w:hAnsi="仿宋" w:eastAsia="方正仿宋_GBK" w:cs="方正仿宋_GBK"/>
          <w:sz w:val="32"/>
          <w:szCs w:val="32"/>
        </w:rPr>
        <w:t>退回起草单位</w:t>
      </w:r>
      <w:r>
        <w:rPr>
          <w:rFonts w:hint="eastAsia" w:ascii="仿宋" w:hAnsi="仿宋" w:eastAsia="方正仿宋_GBK" w:cs="方正仿宋_GBK"/>
          <w:sz w:val="32"/>
          <w:szCs w:val="32"/>
          <w:lang w:val="en-US" w:eastAsia="zh-CN"/>
        </w:rPr>
        <w:t>研究确定；</w:t>
      </w:r>
    </w:p>
    <w:p w14:paraId="7E2F838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 w:hAnsi="仿宋" w:eastAsia="方正仿宋_GBK" w:cs="方正仿宋_GBK"/>
          <w:sz w:val="32"/>
          <w:szCs w:val="32"/>
          <w:lang w:val="en-US" w:eastAsia="zh-CN"/>
        </w:rPr>
      </w:pP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四</w:t>
      </w:r>
      <w:r>
        <w:rPr>
          <w:rFonts w:hint="eastAsia" w:ascii="仿宋" w:hAnsi="仿宋" w:eastAsia="方正仿宋_GBK" w:cs="方正仿宋_GBK"/>
          <w:sz w:val="32"/>
          <w:szCs w:val="32"/>
        </w:rPr>
        <w:t>）内容</w:t>
      </w:r>
      <w:r>
        <w:rPr>
          <w:rFonts w:hint="eastAsia" w:ascii="仿宋" w:hAnsi="仿宋" w:eastAsia="方正仿宋_GBK" w:cs="方正仿宋_GBK"/>
          <w:sz w:val="32"/>
          <w:szCs w:val="32"/>
          <w:lang w:val="en-US" w:eastAsia="zh-CN"/>
        </w:rPr>
        <w:t>涉及探索类改革事项，</w:t>
      </w:r>
      <w:r>
        <w:rPr>
          <w:rFonts w:hint="eastAsia" w:ascii="仿宋" w:hAnsi="仿宋" w:eastAsia="方正仿宋_GBK" w:cs="方正仿宋_GBK"/>
          <w:sz w:val="32"/>
          <w:szCs w:val="32"/>
        </w:rPr>
        <w:t>法律、法规、规章和上级规范性文件及政策</w:t>
      </w:r>
      <w:r>
        <w:rPr>
          <w:rFonts w:hint="eastAsia" w:ascii="仿宋" w:hAnsi="仿宋" w:eastAsia="方正仿宋_GBK" w:cs="方正仿宋_GBK"/>
          <w:sz w:val="32"/>
          <w:szCs w:val="32"/>
          <w:lang w:val="en-US" w:eastAsia="zh-CN"/>
        </w:rPr>
        <w:t>尚无明确规定的，提示法律政策风险</w:t>
      </w:r>
      <w:r>
        <w:rPr>
          <w:rFonts w:hint="eastAsia" w:ascii="仿宋" w:hAnsi="仿宋" w:eastAsia="方正仿宋_GBK" w:cs="方正仿宋_GBK"/>
          <w:sz w:val="32"/>
          <w:szCs w:val="32"/>
        </w:rPr>
        <w:t>后，</w:t>
      </w:r>
      <w:r>
        <w:rPr>
          <w:rFonts w:hint="eastAsia" w:ascii="仿宋" w:hAnsi="仿宋" w:eastAsia="方正仿宋_GBK" w:cs="方正仿宋_GBK"/>
          <w:sz w:val="32"/>
          <w:szCs w:val="32"/>
          <w:lang w:val="en-US" w:eastAsia="zh-CN"/>
        </w:rPr>
        <w:t>由</w:t>
      </w:r>
      <w:r>
        <w:rPr>
          <w:rFonts w:hint="eastAsia" w:ascii="仿宋" w:hAnsi="仿宋" w:eastAsia="方正仿宋_GBK" w:cs="方正仿宋_GBK"/>
          <w:sz w:val="32"/>
          <w:szCs w:val="32"/>
        </w:rPr>
        <w:t>起草单位研究确定；</w:t>
      </w:r>
    </w:p>
    <w:p w14:paraId="76FEAF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五</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内容条理不清、逻辑结构混乱、不符合相应技术规范的，提出修改意见后，要求起草单位在合理期限内修改送审稿；</w:t>
      </w:r>
    </w:p>
    <w:p w14:paraId="744438B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w:t>
      </w:r>
      <w:r>
        <w:rPr>
          <w:rFonts w:hint="default" w:ascii="仿宋" w:hAnsi="仿宋" w:eastAsia="方正仿宋_GBK" w:cs="方正仿宋_GBK"/>
          <w:sz w:val="32"/>
          <w:szCs w:val="32"/>
          <w:lang w:val="en-US"/>
        </w:rPr>
        <w:t>六</w:t>
      </w: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不存在前款规定的情形</w:t>
      </w: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作出无修改意见的回复</w:t>
      </w:r>
      <w:r>
        <w:rPr>
          <w:rFonts w:hint="eastAsia" w:ascii="仿宋" w:hAnsi="仿宋" w:eastAsia="方正仿宋_GBK" w:cs="方正仿宋_GBK"/>
          <w:sz w:val="32"/>
          <w:szCs w:val="32"/>
        </w:rPr>
        <w:t>。</w:t>
      </w:r>
    </w:p>
    <w:p w14:paraId="0DF3990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lang w:val="en-US" w:eastAsia="zh-CN"/>
        </w:rPr>
        <w:t>起草单位根据</w:t>
      </w:r>
      <w:r>
        <w:rPr>
          <w:rFonts w:hint="eastAsia" w:ascii="仿宋" w:hAnsi="仿宋" w:eastAsia="方正仿宋_GBK" w:cs="方正仿宋_GBK"/>
          <w:sz w:val="32"/>
          <w:szCs w:val="32"/>
        </w:rPr>
        <w:t>区司法局合法性审核（审查）</w:t>
      </w:r>
      <w:r>
        <w:rPr>
          <w:rFonts w:hint="eastAsia" w:ascii="仿宋" w:hAnsi="仿宋" w:eastAsia="方正仿宋_GBK" w:cs="方正仿宋_GBK"/>
          <w:sz w:val="32"/>
          <w:szCs w:val="32"/>
          <w:lang w:val="en-US" w:eastAsia="zh-CN"/>
        </w:rPr>
        <w:t>过程中提出的意见修改后，应当重新报送</w:t>
      </w:r>
      <w:r>
        <w:rPr>
          <w:rFonts w:hint="eastAsia" w:ascii="仿宋" w:hAnsi="仿宋" w:eastAsia="方正仿宋_GBK" w:cs="方正仿宋_GBK"/>
          <w:sz w:val="32"/>
          <w:szCs w:val="32"/>
        </w:rPr>
        <w:t>合法性审核（审查）</w:t>
      </w:r>
      <w:r>
        <w:rPr>
          <w:rFonts w:hint="eastAsia" w:ascii="仿宋" w:hAnsi="仿宋" w:eastAsia="方正仿宋_GBK" w:cs="方正仿宋_GBK"/>
          <w:sz w:val="32"/>
          <w:szCs w:val="32"/>
          <w:lang w:val="en-US" w:eastAsia="zh-CN"/>
        </w:rPr>
        <w:t>并附意见采纳表</w:t>
      </w:r>
      <w:r>
        <w:rPr>
          <w:rFonts w:hint="eastAsia" w:ascii="仿宋" w:hAnsi="仿宋" w:eastAsia="方正仿宋_GBK" w:cs="方正仿宋_GBK"/>
          <w:sz w:val="32"/>
          <w:szCs w:val="32"/>
          <w:lang w:eastAsia="zh-CN"/>
        </w:rPr>
        <w:t>。</w:t>
      </w:r>
    </w:p>
    <w:p w14:paraId="6428DDC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二十七</w:t>
      </w:r>
      <w:r>
        <w:rPr>
          <w:rFonts w:hint="eastAsia" w:ascii="仿宋" w:hAnsi="仿宋" w:eastAsia="方正黑体_GBK" w:cs="方正黑体_GBK"/>
          <w:sz w:val="32"/>
          <w:szCs w:val="32"/>
        </w:rPr>
        <w:t>条</w:t>
      </w:r>
      <w:r>
        <w:rPr>
          <w:rFonts w:hint="eastAsia" w:ascii="仿宋" w:hAnsi="仿宋" w:eastAsia="方正仿宋_GBK" w:cs="方正仿宋_GBK"/>
          <w:sz w:val="32"/>
          <w:szCs w:val="32"/>
        </w:rPr>
        <w:t xml:space="preserve"> 制定规范性文件的，经</w:t>
      </w:r>
      <w:bookmarkStart w:id="8" w:name="OLE_LINK9"/>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合法性审核（审查）</w:t>
      </w:r>
      <w:bookmarkEnd w:id="8"/>
      <w:r>
        <w:rPr>
          <w:rFonts w:hint="eastAsia" w:ascii="仿宋" w:hAnsi="仿宋" w:eastAsia="方正仿宋_GBK" w:cs="方正仿宋_GBK"/>
          <w:sz w:val="32"/>
          <w:szCs w:val="32"/>
        </w:rPr>
        <w:t>通过后，起草单位应当认真研究各方面的意见，对送审稿进行完善修改，形成草案。</w:t>
      </w:r>
    </w:p>
    <w:p w14:paraId="3E568E6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二十八</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规范性文件草案应当按照下列规定审议决定：</w:t>
      </w:r>
    </w:p>
    <w:p w14:paraId="494B07F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（一）区政府规范性文件经区政府办公机构依照国家公文处理相关规定审核后，由起草单位报区政府常务会议</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全体会议审议决定；</w:t>
      </w:r>
    </w:p>
    <w:p w14:paraId="0DE2A51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二</w:t>
      </w: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镇街</w:t>
      </w:r>
      <w:r>
        <w:rPr>
          <w:rFonts w:hint="eastAsia" w:ascii="仿宋" w:hAnsi="仿宋" w:eastAsia="方正仿宋_GBK" w:cs="方正仿宋_GBK"/>
          <w:sz w:val="32"/>
          <w:szCs w:val="32"/>
        </w:rPr>
        <w:t>规范性文件经本级政府办公机构依照国家公文处理相关规定审核后，报本镇街领导班子会议审议决定。</w:t>
      </w:r>
    </w:p>
    <w:p w14:paraId="09CCCBF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三</w:t>
      </w:r>
      <w:r>
        <w:rPr>
          <w:rFonts w:hint="eastAsia" w:ascii="仿宋" w:hAnsi="仿宋" w:eastAsia="方正仿宋_GBK" w:cs="方正仿宋_GBK"/>
          <w:sz w:val="32"/>
          <w:szCs w:val="32"/>
        </w:rPr>
        <w:t>）部门规范性文件经制定机关办公机构依照国家公文处理相关规定审核后，报本机关办公会议集体审议决定；</w:t>
      </w:r>
    </w:p>
    <w:p w14:paraId="33D650F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起草单位报送审议时，应当提交</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的合法性审核（审查）意见。</w:t>
      </w:r>
    </w:p>
    <w:p w14:paraId="17F4D5E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 w:hAnsi="仿宋" w:eastAsia="方正仿宋_GBK" w:cs="方正仿宋_GBK"/>
          <w:sz w:val="32"/>
          <w:szCs w:val="32"/>
          <w:lang w:val="en-US" w:eastAsia="zh-CN"/>
        </w:rPr>
      </w:pPr>
      <w:r>
        <w:rPr>
          <w:rFonts w:hint="eastAsia" w:ascii="仿宋" w:hAnsi="仿宋" w:eastAsia="方正仿宋_GBK" w:cs="方正仿宋_GBK"/>
          <w:sz w:val="32"/>
          <w:szCs w:val="32"/>
        </w:rPr>
        <w:t>规范性文件签发前，起草单位应当根据审议意见，对草案进行最后的完善修改。镇街</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部门</w:t>
      </w:r>
      <w:r>
        <w:rPr>
          <w:rFonts w:hint="eastAsia" w:ascii="仿宋" w:hAnsi="仿宋" w:eastAsia="方正仿宋_GBK" w:cs="方正仿宋_GBK"/>
          <w:sz w:val="32"/>
          <w:szCs w:val="32"/>
        </w:rPr>
        <w:t>规范性文件</w:t>
      </w:r>
      <w:r>
        <w:rPr>
          <w:rFonts w:hint="eastAsia" w:ascii="仿宋" w:hAnsi="仿宋" w:eastAsia="方正仿宋_GBK" w:cs="方正仿宋_GBK"/>
          <w:sz w:val="32"/>
          <w:szCs w:val="32"/>
          <w:lang w:val="en-US" w:eastAsia="zh-CN"/>
        </w:rPr>
        <w:t>草案</w:t>
      </w:r>
      <w:r>
        <w:rPr>
          <w:rFonts w:hint="eastAsia" w:ascii="仿宋" w:hAnsi="仿宋" w:eastAsia="方正仿宋_GBK" w:cs="方正仿宋_GBK"/>
          <w:sz w:val="32"/>
          <w:szCs w:val="32"/>
        </w:rPr>
        <w:t>根据审议意见</w:t>
      </w:r>
      <w:r>
        <w:rPr>
          <w:rFonts w:hint="eastAsia" w:ascii="仿宋" w:hAnsi="仿宋" w:eastAsia="方正仿宋_GBK" w:cs="方正仿宋_GBK"/>
          <w:sz w:val="32"/>
          <w:szCs w:val="32"/>
          <w:lang w:val="en-US" w:eastAsia="zh-CN"/>
        </w:rPr>
        <w:t>修改后应当报区司法局再次审查。</w:t>
      </w:r>
    </w:p>
    <w:p w14:paraId="4C96F54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p>
    <w:p w14:paraId="2B222F35">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方正黑体_GBK" w:cs="方正黑体_GBK"/>
          <w:b w:val="0"/>
          <w:bCs w:val="0"/>
          <w:sz w:val="32"/>
          <w:szCs w:val="32"/>
        </w:rPr>
      </w:pPr>
      <w:r>
        <w:rPr>
          <w:rFonts w:hint="eastAsia" w:ascii="仿宋" w:hAnsi="仿宋" w:eastAsia="方正黑体_GBK" w:cs="方正黑体_GBK"/>
          <w:b w:val="0"/>
          <w:bCs w:val="0"/>
          <w:sz w:val="32"/>
          <w:szCs w:val="32"/>
        </w:rPr>
        <w:t>第四章　发布和备案</w:t>
      </w:r>
    </w:p>
    <w:p w14:paraId="6733FB3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二十九</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规范性文件经审议决定通过后，由制定机关的主要负责人签署印发。联合制定的部门规范性文件应当由各部门主要负责人共同签发。</w:t>
      </w:r>
    </w:p>
    <w:p w14:paraId="4C9C2A5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第三十条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印发规范性文件应当统一登记、统一编号、统一发布。</w:t>
      </w:r>
    </w:p>
    <w:p w14:paraId="01DE64F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lang w:val="en-US" w:eastAsia="zh-CN"/>
        </w:rPr>
        <w:t>起草单位</w:t>
      </w:r>
      <w:r>
        <w:rPr>
          <w:rFonts w:hint="eastAsia" w:ascii="仿宋" w:hAnsi="仿宋" w:eastAsia="方正仿宋_GBK" w:cs="方正仿宋_GBK"/>
          <w:sz w:val="32"/>
          <w:szCs w:val="32"/>
        </w:rPr>
        <w:t>在文件印发</w:t>
      </w:r>
      <w:r>
        <w:rPr>
          <w:rFonts w:hint="eastAsia" w:ascii="仿宋" w:hAnsi="仿宋" w:eastAsia="方正仿宋_GBK" w:cs="方正仿宋_GBK"/>
          <w:sz w:val="32"/>
          <w:szCs w:val="32"/>
          <w:lang w:val="en-US" w:eastAsia="zh-CN"/>
        </w:rPr>
        <w:t>前</w:t>
      </w:r>
      <w:r>
        <w:rPr>
          <w:rFonts w:hint="eastAsia" w:ascii="仿宋" w:hAnsi="仿宋" w:eastAsia="方正仿宋_GBK" w:cs="方正仿宋_GBK"/>
          <w:sz w:val="32"/>
          <w:szCs w:val="32"/>
        </w:rPr>
        <w:t>，将标准文本和政策解读材料送</w:t>
      </w:r>
      <w:r>
        <w:rPr>
          <w:rFonts w:hint="eastAsia" w:ascii="仿宋" w:hAnsi="仿宋" w:eastAsia="方正仿宋_GBK" w:cs="方正仿宋_GBK"/>
          <w:sz w:val="32"/>
          <w:szCs w:val="32"/>
          <w:lang w:eastAsia="zh-CN"/>
        </w:rPr>
        <w:t>区司法局进行</w:t>
      </w:r>
      <w:r>
        <w:rPr>
          <w:rFonts w:hint="eastAsia" w:ascii="仿宋" w:hAnsi="仿宋" w:eastAsia="方正仿宋_GBK" w:cs="方正仿宋_GBK"/>
          <w:sz w:val="32"/>
          <w:szCs w:val="32"/>
        </w:rPr>
        <w:t>统一登记、统一编号。</w:t>
      </w:r>
    </w:p>
    <w:p w14:paraId="06A8E14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lang w:val="en-US" w:eastAsia="zh-CN"/>
        </w:rPr>
        <w:t>起草单位</w:t>
      </w:r>
      <w:r>
        <w:rPr>
          <w:rFonts w:hint="eastAsia" w:ascii="仿宋" w:hAnsi="仿宋" w:eastAsia="方正仿宋_GBK" w:cs="方正仿宋_GBK"/>
          <w:sz w:val="32"/>
          <w:szCs w:val="32"/>
        </w:rPr>
        <w:t>将已经统一登记、统一编号的规范性文件送区</w:t>
      </w:r>
      <w:r>
        <w:rPr>
          <w:rFonts w:hint="eastAsia" w:ascii="仿宋" w:hAnsi="仿宋" w:eastAsia="方正仿宋_GBK" w:cs="方正仿宋_GBK"/>
          <w:sz w:val="32"/>
          <w:szCs w:val="32"/>
          <w:lang w:val="en-US" w:eastAsia="zh-CN"/>
        </w:rPr>
        <w:t>相关职能</w:t>
      </w:r>
      <w:r>
        <w:rPr>
          <w:rFonts w:hint="eastAsia" w:ascii="仿宋" w:hAnsi="仿宋" w:eastAsia="方正仿宋_GBK" w:cs="方正仿宋_GBK"/>
          <w:sz w:val="32"/>
          <w:szCs w:val="32"/>
        </w:rPr>
        <w:t>部门在《惠州市惠阳区人民政府公报》和惠阳区人民政府门户网站上统一发布。</w:t>
      </w:r>
    </w:p>
    <w:p w14:paraId="450ED3B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发布规范性文件应当同步公布政策解读材料。</w:t>
      </w:r>
    </w:p>
    <w:p w14:paraId="4800F97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未经统一登记、统一编号、统一发布的规范性文件一律无效，不得作为行政管理的依据。</w:t>
      </w:r>
    </w:p>
    <w:p w14:paraId="5EAF4EA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第三十</w:t>
      </w:r>
      <w:r>
        <w:rPr>
          <w:rFonts w:hint="eastAsia" w:ascii="仿宋" w:hAnsi="仿宋" w:eastAsia="方正黑体_GBK" w:cs="方正黑体_GBK"/>
          <w:sz w:val="32"/>
          <w:szCs w:val="32"/>
          <w:lang w:val="en-US" w:eastAsia="zh-CN"/>
        </w:rPr>
        <w:t>一</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lang w:val="en-US" w:eastAsia="zh-CN"/>
        </w:rPr>
        <w:t>镇街</w:t>
      </w:r>
      <w:r>
        <w:rPr>
          <w:rFonts w:hint="eastAsia" w:ascii="仿宋" w:hAnsi="仿宋" w:eastAsia="方正仿宋_GBK" w:cs="方正仿宋_GBK"/>
          <w:sz w:val="32"/>
          <w:szCs w:val="32"/>
        </w:rPr>
        <w:t>规范性文件还应当在其办公场所地和公共场所的公告栏进行公布，公布日期不少于</w:t>
      </w:r>
      <w:r>
        <w:rPr>
          <w:rFonts w:hint="eastAsia" w:ascii="仿宋" w:hAnsi="仿宋" w:eastAsia="方正仿宋_GBK" w:cs="方正仿宋_GBK"/>
          <w:sz w:val="32"/>
          <w:szCs w:val="32"/>
          <w:lang w:val="en-US" w:eastAsia="zh-CN"/>
        </w:rPr>
        <w:t>三十</w:t>
      </w:r>
      <w:r>
        <w:rPr>
          <w:rFonts w:hint="eastAsia" w:ascii="仿宋" w:hAnsi="仿宋" w:eastAsia="方正仿宋_GBK" w:cs="方正仿宋_GBK"/>
          <w:sz w:val="32"/>
          <w:szCs w:val="32"/>
        </w:rPr>
        <w:t>日。</w:t>
      </w:r>
    </w:p>
    <w:p w14:paraId="1F08EBA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第三十</w:t>
      </w:r>
      <w:r>
        <w:rPr>
          <w:rFonts w:hint="eastAsia" w:ascii="仿宋" w:hAnsi="仿宋" w:eastAsia="方正黑体_GBK" w:cs="方正黑体_GBK"/>
          <w:sz w:val="32"/>
          <w:szCs w:val="32"/>
          <w:lang w:val="en-US" w:eastAsia="zh-CN"/>
        </w:rPr>
        <w:t>二</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rPr>
        <w:t>规范性文件应当规定具体施行日期，施行日期应当在印发之日起</w:t>
      </w:r>
      <w:r>
        <w:rPr>
          <w:rFonts w:hint="eastAsia" w:ascii="仿宋" w:hAnsi="仿宋" w:eastAsia="方正仿宋_GBK" w:cs="方正仿宋_GBK"/>
          <w:sz w:val="32"/>
          <w:szCs w:val="32"/>
          <w:lang w:val="en-US" w:eastAsia="zh-CN"/>
        </w:rPr>
        <w:t>三十</w:t>
      </w:r>
      <w:r>
        <w:rPr>
          <w:rFonts w:hint="eastAsia" w:ascii="仿宋" w:hAnsi="仿宋" w:eastAsia="方正仿宋_GBK" w:cs="方正仿宋_GBK"/>
          <w:sz w:val="32"/>
          <w:szCs w:val="32"/>
        </w:rPr>
        <w:t>日之后，并采用“自某年某月某日起施行”的格式进行表述。</w:t>
      </w:r>
    </w:p>
    <w:p w14:paraId="357B878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因保障国家安全、重大公共利益需要，或者发布后不立即施行将有碍法律、法规、规章</w:t>
      </w:r>
      <w:r>
        <w:rPr>
          <w:rFonts w:hint="eastAsia" w:ascii="仿宋" w:hAnsi="仿宋" w:eastAsia="方正仿宋_GBK" w:cs="方正仿宋_GBK"/>
          <w:sz w:val="32"/>
          <w:szCs w:val="32"/>
          <w:lang w:eastAsia="zh-CN"/>
        </w:rPr>
        <w:t>、上级规范性文件</w:t>
      </w:r>
      <w:r>
        <w:rPr>
          <w:rFonts w:hint="eastAsia" w:ascii="仿宋" w:hAnsi="仿宋" w:eastAsia="方正仿宋_GBK" w:cs="方正仿宋_GBK"/>
          <w:sz w:val="32"/>
          <w:szCs w:val="32"/>
        </w:rPr>
        <w:t>和政策执行等情形的，或者为更好地保护公民、法人和其他组织的权利和利益的，可以将发布之日作为施行日期。</w:t>
      </w:r>
    </w:p>
    <w:p w14:paraId="54FE985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法律、法规、规章和上级规范性文件对规范性文件施行日期有明确规定的，从其规定。</w:t>
      </w:r>
    </w:p>
    <w:p w14:paraId="26C9C86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第三十</w:t>
      </w:r>
      <w:r>
        <w:rPr>
          <w:rFonts w:hint="eastAsia" w:ascii="仿宋" w:hAnsi="仿宋" w:eastAsia="方正黑体_GBK" w:cs="方正黑体_GBK"/>
          <w:sz w:val="32"/>
          <w:szCs w:val="32"/>
          <w:lang w:val="en-US" w:eastAsia="zh-CN"/>
        </w:rPr>
        <w:t>三</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rPr>
        <w:t>规范性文件有效期一般不超过</w:t>
      </w:r>
      <w:r>
        <w:rPr>
          <w:rFonts w:hint="eastAsia" w:ascii="仿宋" w:hAnsi="仿宋" w:eastAsia="方正仿宋_GBK" w:cs="方正仿宋_GBK"/>
          <w:sz w:val="32"/>
          <w:szCs w:val="32"/>
          <w:lang w:val="en-US" w:eastAsia="zh-CN"/>
        </w:rPr>
        <w:t>五</w:t>
      </w:r>
      <w:r>
        <w:rPr>
          <w:rFonts w:hint="eastAsia" w:ascii="仿宋" w:hAnsi="仿宋" w:eastAsia="方正仿宋_GBK" w:cs="方正仿宋_GBK"/>
          <w:sz w:val="32"/>
          <w:szCs w:val="32"/>
        </w:rPr>
        <w:t>年。</w:t>
      </w:r>
    </w:p>
    <w:p w14:paraId="07A2592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color w:val="auto"/>
          <w:sz w:val="32"/>
          <w:szCs w:val="32"/>
          <w:shd w:val="clear" w:color="auto" w:fill="auto"/>
        </w:rPr>
      </w:pPr>
      <w:r>
        <w:rPr>
          <w:rFonts w:hint="eastAsia" w:ascii="仿宋" w:hAnsi="仿宋" w:eastAsia="方正仿宋_GBK" w:cs="方正仿宋_GBK"/>
          <w:color w:val="auto"/>
          <w:sz w:val="32"/>
          <w:szCs w:val="32"/>
          <w:shd w:val="clear" w:color="auto" w:fill="auto"/>
        </w:rPr>
        <w:t>标注“暂行”“试行”和部署阶段性工作的规范性文件，有效期不超过</w:t>
      </w:r>
      <w:r>
        <w:rPr>
          <w:rFonts w:hint="eastAsia" w:ascii="仿宋" w:hAnsi="仿宋" w:eastAsia="方正仿宋_GBK" w:cs="方正仿宋_GBK"/>
          <w:color w:val="auto"/>
          <w:sz w:val="32"/>
          <w:szCs w:val="32"/>
          <w:shd w:val="clear" w:color="auto" w:fill="auto"/>
          <w:lang w:val="en-US" w:eastAsia="zh-CN"/>
        </w:rPr>
        <w:t>三</w:t>
      </w:r>
      <w:r>
        <w:rPr>
          <w:rFonts w:hint="eastAsia" w:ascii="仿宋" w:hAnsi="仿宋" w:eastAsia="方正仿宋_GBK" w:cs="方正仿宋_GBK"/>
          <w:color w:val="auto"/>
          <w:sz w:val="32"/>
          <w:szCs w:val="32"/>
          <w:shd w:val="clear" w:color="auto" w:fill="auto"/>
        </w:rPr>
        <w:t>年。</w:t>
      </w:r>
    </w:p>
    <w:p w14:paraId="59B363F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专用于废止原有的行范性文件或者停止某项制度实施等的规范性文件长期有效。</w:t>
      </w:r>
    </w:p>
    <w:p w14:paraId="5C210C3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第三十</w:t>
      </w:r>
      <w:r>
        <w:rPr>
          <w:rFonts w:hint="eastAsia" w:ascii="仿宋" w:hAnsi="仿宋" w:eastAsia="方正黑体_GBK" w:cs="方正黑体_GBK"/>
          <w:sz w:val="32"/>
          <w:szCs w:val="32"/>
          <w:lang w:val="en-US" w:eastAsia="zh-CN"/>
        </w:rPr>
        <w:t>四</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rPr>
        <w:t>区政府规范性文件应当自公布之日起</w:t>
      </w:r>
      <w:r>
        <w:rPr>
          <w:rFonts w:hint="eastAsia" w:ascii="仿宋" w:hAnsi="仿宋" w:eastAsia="方正仿宋_GBK" w:cs="方正仿宋_GBK"/>
          <w:sz w:val="32"/>
          <w:szCs w:val="32"/>
          <w:lang w:val="en-US" w:eastAsia="zh-CN"/>
        </w:rPr>
        <w:t>三十</w:t>
      </w:r>
      <w:r>
        <w:rPr>
          <w:rFonts w:hint="eastAsia" w:ascii="仿宋" w:hAnsi="仿宋" w:eastAsia="方正仿宋_GBK" w:cs="方正仿宋_GBK"/>
          <w:sz w:val="32"/>
          <w:szCs w:val="32"/>
        </w:rPr>
        <w:t>日内向市人民政府和区人大常委会备案。</w:t>
      </w:r>
    </w:p>
    <w:p w14:paraId="1E660420">
      <w:pPr>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eastAsia" w:ascii="仿宋" w:hAnsi="仿宋" w:eastAsia="方正仿宋_GBK" w:cs="方正仿宋_GBK"/>
          <w:sz w:val="32"/>
          <w:szCs w:val="32"/>
        </w:rPr>
      </w:pPr>
    </w:p>
    <w:p w14:paraId="3BB2DB9A">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方正黑体_GBK" w:cs="方正黑体_GBK"/>
          <w:b w:val="0"/>
          <w:bCs w:val="0"/>
          <w:sz w:val="32"/>
          <w:szCs w:val="32"/>
        </w:rPr>
      </w:pPr>
      <w:r>
        <w:rPr>
          <w:rFonts w:hint="eastAsia" w:ascii="仿宋" w:hAnsi="仿宋" w:eastAsia="方正黑体_GBK" w:cs="方正黑体_GBK"/>
          <w:b w:val="0"/>
          <w:bCs w:val="0"/>
          <w:sz w:val="32"/>
          <w:szCs w:val="32"/>
        </w:rPr>
        <w:t>第五章　动态管理</w:t>
      </w:r>
    </w:p>
    <w:p w14:paraId="640C208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第三十</w:t>
      </w:r>
      <w:r>
        <w:rPr>
          <w:rFonts w:hint="eastAsia" w:ascii="仿宋" w:hAnsi="仿宋" w:eastAsia="方正黑体_GBK" w:cs="方正黑体_GBK"/>
          <w:sz w:val="32"/>
          <w:szCs w:val="32"/>
          <w:lang w:val="en-US" w:eastAsia="zh-CN"/>
        </w:rPr>
        <w:t>五</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规范性文件的解释权属于制定机关</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规范性文件</w:t>
      </w:r>
      <w:r>
        <w:rPr>
          <w:rFonts w:hint="eastAsia" w:ascii="仿宋" w:hAnsi="仿宋" w:eastAsia="方正仿宋_GBK" w:cs="方正仿宋_GBK"/>
          <w:sz w:val="32"/>
          <w:szCs w:val="32"/>
          <w:lang w:eastAsia="zh-CN"/>
        </w:rPr>
        <w:t>另有规定的从其规定</w:t>
      </w:r>
      <w:r>
        <w:rPr>
          <w:rFonts w:hint="eastAsia" w:ascii="仿宋" w:hAnsi="仿宋" w:eastAsia="方正仿宋_GBK" w:cs="方正仿宋_GBK"/>
          <w:sz w:val="32"/>
          <w:szCs w:val="32"/>
        </w:rPr>
        <w:t>。</w:t>
      </w:r>
    </w:p>
    <w:p w14:paraId="155FCFC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规范性文件解释参照本</w:t>
      </w:r>
      <w:r>
        <w:rPr>
          <w:rFonts w:hint="eastAsia" w:ascii="仿宋" w:hAnsi="仿宋" w:eastAsia="方正仿宋_GBK" w:cs="方正仿宋_GBK"/>
          <w:sz w:val="32"/>
          <w:szCs w:val="32"/>
          <w:lang w:val="en-US" w:eastAsia="zh-CN"/>
        </w:rPr>
        <w:t>细则</w:t>
      </w:r>
      <w:r>
        <w:rPr>
          <w:rFonts w:hint="eastAsia" w:ascii="仿宋" w:hAnsi="仿宋" w:eastAsia="方正仿宋_GBK" w:cs="方正仿宋_GBK"/>
          <w:sz w:val="32"/>
          <w:szCs w:val="32"/>
        </w:rPr>
        <w:t>的程序制定和发布的，与制定的规范性文件具有同等效力。</w:t>
      </w:r>
    </w:p>
    <w:p w14:paraId="70C3394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三十六</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起草单位应当在规范性文件有效期届满前</w:t>
      </w:r>
      <w:r>
        <w:rPr>
          <w:rFonts w:hint="eastAsia" w:ascii="仿宋" w:hAnsi="仿宋" w:eastAsia="方正仿宋_GBK" w:cs="方正仿宋_GBK"/>
          <w:sz w:val="32"/>
          <w:szCs w:val="32"/>
          <w:lang w:val="en-US" w:eastAsia="zh-CN"/>
        </w:rPr>
        <w:t>六</w:t>
      </w:r>
      <w:r>
        <w:rPr>
          <w:rFonts w:hint="eastAsia" w:ascii="仿宋" w:hAnsi="仿宋" w:eastAsia="方正仿宋_GBK" w:cs="方正仿宋_GBK"/>
          <w:sz w:val="32"/>
          <w:szCs w:val="32"/>
        </w:rPr>
        <w:t>个月内进行规范性文件实施后评估。</w:t>
      </w:r>
    </w:p>
    <w:p w14:paraId="3032CFD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制定的规范性文件未规定有效期的，一般应当定期对实施情况进行评估，评估间隔期最长不得超过</w:t>
      </w:r>
      <w:r>
        <w:rPr>
          <w:rFonts w:hint="eastAsia" w:ascii="仿宋" w:hAnsi="仿宋" w:eastAsia="方正仿宋_GBK" w:cs="方正仿宋_GBK"/>
          <w:sz w:val="32"/>
          <w:szCs w:val="32"/>
          <w:lang w:val="en-US" w:eastAsia="zh-CN"/>
        </w:rPr>
        <w:t>五</w:t>
      </w:r>
      <w:r>
        <w:rPr>
          <w:rFonts w:hint="eastAsia" w:ascii="仿宋" w:hAnsi="仿宋" w:eastAsia="方正仿宋_GBK" w:cs="方正仿宋_GBK"/>
          <w:sz w:val="32"/>
          <w:szCs w:val="32"/>
        </w:rPr>
        <w:t>年。</w:t>
      </w:r>
    </w:p>
    <w:p w14:paraId="37EAA98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三十七</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对规范性文件进行实施后评估的，应当对其内容的合法性、合理性、协调性、可操作性及其实施效果进行综合分析并形成报告，作为规范性文件修订、废止</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延期实施的重要参考，并在规范性文件报送</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lang w:val="en-US" w:eastAsia="zh-CN"/>
        </w:rPr>
        <w:t>审核（审查）</w:t>
      </w:r>
      <w:r>
        <w:rPr>
          <w:rFonts w:hint="eastAsia" w:ascii="仿宋" w:hAnsi="仿宋" w:eastAsia="方正仿宋_GBK" w:cs="方正仿宋_GBK"/>
          <w:sz w:val="32"/>
          <w:szCs w:val="32"/>
        </w:rPr>
        <w:t>时附上实施后评估报告。</w:t>
      </w:r>
    </w:p>
    <w:p w14:paraId="5392EA6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实施评估报告应当在规范性文件有效期届满前</w:t>
      </w:r>
      <w:r>
        <w:rPr>
          <w:rFonts w:hint="eastAsia" w:ascii="仿宋" w:hAnsi="仿宋" w:eastAsia="方正仿宋_GBK" w:cs="方正仿宋_GBK"/>
          <w:sz w:val="32"/>
          <w:szCs w:val="32"/>
          <w:lang w:val="en-US" w:eastAsia="zh-CN"/>
        </w:rPr>
        <w:t>六十</w:t>
      </w:r>
      <w:r>
        <w:rPr>
          <w:rFonts w:hint="eastAsia" w:ascii="仿宋" w:hAnsi="仿宋" w:eastAsia="方正仿宋_GBK" w:cs="方正仿宋_GBK"/>
          <w:sz w:val="32"/>
          <w:szCs w:val="32"/>
        </w:rPr>
        <w:t>日提交</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w:t>
      </w:r>
    </w:p>
    <w:p w14:paraId="2C56296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实施后评估工作可以委托具备相应评估工作能力的第三方开展。</w:t>
      </w:r>
    </w:p>
    <w:p w14:paraId="641502E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三十八</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制定机关应当每</w:t>
      </w:r>
      <w:r>
        <w:rPr>
          <w:rFonts w:hint="eastAsia" w:ascii="仿宋" w:hAnsi="仿宋" w:eastAsia="方正仿宋_GBK" w:cs="方正仿宋_GBK"/>
          <w:sz w:val="32"/>
          <w:szCs w:val="32"/>
          <w:lang w:eastAsia="zh-CN"/>
        </w:rPr>
        <w:t>两年</w:t>
      </w:r>
      <w:r>
        <w:rPr>
          <w:rFonts w:hint="eastAsia" w:ascii="仿宋" w:hAnsi="仿宋" w:eastAsia="方正仿宋_GBK" w:cs="方正仿宋_GBK"/>
          <w:sz w:val="32"/>
          <w:szCs w:val="32"/>
        </w:rPr>
        <w:t>开展一次规范性文件全面清理工作。</w:t>
      </w:r>
    </w:p>
    <w:p w14:paraId="39BDEFC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负责区政府规范性文件的清理工作，</w:t>
      </w:r>
      <w:r>
        <w:rPr>
          <w:rFonts w:hint="eastAsia" w:ascii="仿宋" w:hAnsi="仿宋" w:eastAsia="方正仿宋_GBK" w:cs="方正仿宋_GBK"/>
          <w:sz w:val="32"/>
          <w:szCs w:val="32"/>
          <w:lang w:val="en-US" w:eastAsia="zh-CN"/>
        </w:rPr>
        <w:t>镇街</w:t>
      </w:r>
      <w:r>
        <w:rPr>
          <w:rFonts w:hint="eastAsia" w:ascii="仿宋" w:hAnsi="仿宋" w:eastAsia="方正仿宋_GBK" w:cs="方正仿宋_GBK"/>
          <w:sz w:val="32"/>
          <w:szCs w:val="32"/>
        </w:rPr>
        <w:t>及部门规范性文件由本</w:t>
      </w:r>
      <w:r>
        <w:rPr>
          <w:rFonts w:hint="eastAsia" w:ascii="仿宋" w:hAnsi="仿宋" w:eastAsia="方正仿宋_GBK" w:cs="方正仿宋_GBK"/>
          <w:sz w:val="32"/>
          <w:szCs w:val="32"/>
          <w:lang w:val="en-US" w:eastAsia="zh-CN"/>
        </w:rPr>
        <w:t>镇街</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本</w:t>
      </w:r>
      <w:r>
        <w:rPr>
          <w:rFonts w:hint="eastAsia" w:ascii="仿宋" w:hAnsi="仿宋" w:eastAsia="方正仿宋_GBK" w:cs="方正仿宋_GBK"/>
          <w:sz w:val="32"/>
          <w:szCs w:val="32"/>
        </w:rPr>
        <w:t>部门</w:t>
      </w:r>
      <w:r>
        <w:rPr>
          <w:rFonts w:hint="eastAsia" w:ascii="仿宋" w:hAnsi="仿宋" w:eastAsia="方正仿宋_GBK" w:cs="方正仿宋_GBK"/>
          <w:sz w:val="32"/>
          <w:szCs w:val="32"/>
          <w:lang w:val="en-US" w:eastAsia="zh-CN"/>
        </w:rPr>
        <w:t>负责</w:t>
      </w:r>
      <w:r>
        <w:rPr>
          <w:rFonts w:hint="eastAsia" w:ascii="仿宋" w:hAnsi="仿宋" w:eastAsia="方正仿宋_GBK" w:cs="方正仿宋_GBK"/>
          <w:sz w:val="32"/>
          <w:szCs w:val="32"/>
        </w:rPr>
        <w:t>清理。</w:t>
      </w:r>
    </w:p>
    <w:p w14:paraId="45B0FED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三十九</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rPr>
        <w:t>起草单位</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制定机关在进行实施后评估、清理工作时，发现规范性文件与</w:t>
      </w:r>
      <w:r>
        <w:rPr>
          <w:rFonts w:hint="eastAsia" w:ascii="仿宋" w:hAnsi="仿宋" w:eastAsia="方正仿宋_GBK" w:cs="方正仿宋_GBK"/>
          <w:sz w:val="32"/>
          <w:szCs w:val="32"/>
          <w:lang w:val="en-US" w:eastAsia="zh-CN"/>
        </w:rPr>
        <w:t>现行</w:t>
      </w:r>
      <w:r>
        <w:rPr>
          <w:rFonts w:hint="eastAsia" w:ascii="仿宋" w:hAnsi="仿宋" w:eastAsia="方正仿宋_GBK" w:cs="方正仿宋_GBK"/>
          <w:sz w:val="32"/>
          <w:szCs w:val="32"/>
        </w:rPr>
        <w:t>法律、法规、规章</w:t>
      </w:r>
      <w:r>
        <w:rPr>
          <w:rFonts w:hint="eastAsia" w:ascii="仿宋" w:hAnsi="仿宋" w:eastAsia="方正仿宋_GBK" w:cs="方正仿宋_GBK"/>
          <w:sz w:val="32"/>
          <w:szCs w:val="32"/>
          <w:lang w:val="en-US" w:eastAsia="zh-CN"/>
        </w:rPr>
        <w:t>和</w:t>
      </w:r>
      <w:r>
        <w:rPr>
          <w:rFonts w:hint="eastAsia" w:ascii="仿宋" w:hAnsi="仿宋" w:eastAsia="方正仿宋_GBK" w:cs="方正仿宋_GBK"/>
          <w:sz w:val="32"/>
          <w:szCs w:val="32"/>
        </w:rPr>
        <w:t>上级规范性文件不一致的，应当及时修改</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废止。</w:t>
      </w:r>
    </w:p>
    <w:p w14:paraId="2741733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 xml:space="preserve">第四十条 </w:t>
      </w:r>
      <w:r>
        <w:rPr>
          <w:rFonts w:hint="eastAsia" w:ascii="仿宋" w:hAnsi="仿宋" w:eastAsia="方正仿宋_GBK" w:cs="方正仿宋_GBK"/>
          <w:sz w:val="32"/>
          <w:szCs w:val="32"/>
        </w:rPr>
        <w:t>起草单位</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制定</w:t>
      </w:r>
      <w:r>
        <w:rPr>
          <w:rFonts w:hint="eastAsia" w:ascii="仿宋" w:hAnsi="仿宋" w:eastAsia="方正仿宋_GBK" w:cs="方正仿宋_GBK"/>
          <w:sz w:val="32"/>
          <w:szCs w:val="32"/>
          <w:lang w:val="en-US" w:eastAsia="zh-CN"/>
        </w:rPr>
        <w:t>机关</w:t>
      </w:r>
      <w:r>
        <w:rPr>
          <w:rFonts w:hint="eastAsia" w:ascii="仿宋" w:hAnsi="仿宋" w:eastAsia="方正仿宋_GBK" w:cs="方正仿宋_GBK"/>
          <w:sz w:val="32"/>
          <w:szCs w:val="32"/>
        </w:rPr>
        <w:t>在开展实施后评估、清理工作后，认为规范性文件应当需要做实质性修改的，起草单位按照规范性文件的起草程序执行。</w:t>
      </w:r>
    </w:p>
    <w:p w14:paraId="2AC8F48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起草单位</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制定</w:t>
      </w:r>
      <w:r>
        <w:rPr>
          <w:rFonts w:hint="eastAsia" w:ascii="仿宋" w:hAnsi="仿宋" w:eastAsia="方正仿宋_GBK" w:cs="方正仿宋_GBK"/>
          <w:sz w:val="32"/>
          <w:szCs w:val="32"/>
          <w:lang w:val="en-US" w:eastAsia="zh-CN"/>
        </w:rPr>
        <w:t>机关</w:t>
      </w:r>
      <w:r>
        <w:rPr>
          <w:rFonts w:hint="eastAsia" w:ascii="仿宋" w:hAnsi="仿宋" w:eastAsia="方正仿宋_GBK" w:cs="方正仿宋_GBK"/>
          <w:sz w:val="32"/>
          <w:szCs w:val="32"/>
        </w:rPr>
        <w:t>在开展实施后评估、清理工作后，认为规范性文件仅作</w:t>
      </w:r>
      <w:r>
        <w:rPr>
          <w:rFonts w:hint="eastAsia" w:ascii="仿宋" w:hAnsi="仿宋" w:eastAsia="方正仿宋_GBK" w:cs="方正仿宋_GBK"/>
          <w:sz w:val="32"/>
          <w:szCs w:val="32"/>
          <w:lang w:val="en-US" w:eastAsia="zh-CN"/>
        </w:rPr>
        <w:t>错别字修订</w:t>
      </w:r>
      <w:r>
        <w:rPr>
          <w:rFonts w:hint="eastAsia" w:ascii="仿宋" w:hAnsi="仿宋" w:eastAsia="方正仿宋_GBK" w:cs="方正仿宋_GBK"/>
          <w:sz w:val="32"/>
          <w:szCs w:val="32"/>
        </w:rPr>
        <w:t>、</w:t>
      </w:r>
      <w:r>
        <w:rPr>
          <w:rFonts w:hint="eastAsia" w:ascii="仿宋" w:hAnsi="仿宋" w:eastAsia="方正仿宋_GBK" w:cs="方正仿宋_GBK"/>
          <w:sz w:val="32"/>
          <w:szCs w:val="32"/>
          <w:lang w:val="en-US" w:eastAsia="zh-CN"/>
        </w:rPr>
        <w:t>相关</w:t>
      </w:r>
      <w:r>
        <w:rPr>
          <w:rFonts w:hint="eastAsia" w:ascii="仿宋" w:hAnsi="仿宋" w:eastAsia="方正仿宋_GBK" w:cs="方正仿宋_GBK"/>
          <w:sz w:val="32"/>
          <w:szCs w:val="32"/>
        </w:rPr>
        <w:t>部门</w:t>
      </w:r>
      <w:r>
        <w:rPr>
          <w:rFonts w:hint="eastAsia" w:ascii="仿宋" w:hAnsi="仿宋" w:eastAsia="方正仿宋_GBK" w:cs="方正仿宋_GBK"/>
          <w:sz w:val="32"/>
          <w:szCs w:val="32"/>
          <w:lang w:val="en-US" w:eastAsia="zh-CN"/>
        </w:rPr>
        <w:t>更名</w:t>
      </w:r>
      <w:r>
        <w:rPr>
          <w:rFonts w:hint="eastAsia" w:ascii="仿宋" w:hAnsi="仿宋" w:eastAsia="方正仿宋_GBK" w:cs="方正仿宋_GBK"/>
          <w:sz w:val="32"/>
          <w:szCs w:val="32"/>
        </w:rPr>
        <w:t>等不涉及实质性内容简易修改的，起草单位按照以下程序办理：</w:t>
      </w:r>
    </w:p>
    <w:p w14:paraId="0A7602C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（一）</w:t>
      </w:r>
      <w:r>
        <w:rPr>
          <w:rFonts w:hint="eastAsia" w:ascii="仿宋" w:hAnsi="仿宋" w:eastAsia="方正仿宋_GBK" w:cs="方正仿宋_GBK"/>
          <w:sz w:val="32"/>
          <w:szCs w:val="32"/>
          <w:lang w:val="en-US"/>
        </w:rPr>
        <w:t>由起草单位法制工作机构进行合法性审核，并由起草单位办公会议审议通过形成送审稿</w:t>
      </w:r>
      <w:r>
        <w:rPr>
          <w:rFonts w:hint="eastAsia" w:ascii="仿宋" w:hAnsi="仿宋" w:eastAsia="方正仿宋_GBK" w:cs="方正仿宋_GBK"/>
          <w:sz w:val="32"/>
          <w:szCs w:val="32"/>
        </w:rPr>
        <w:t>；</w:t>
      </w:r>
    </w:p>
    <w:p w14:paraId="661247D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（二）报送</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审核</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审查）</w:t>
      </w:r>
      <w:r>
        <w:rPr>
          <w:rFonts w:hint="eastAsia" w:ascii="仿宋" w:hAnsi="仿宋" w:eastAsia="方正仿宋_GBK" w:cs="方正仿宋_GBK"/>
          <w:sz w:val="32"/>
          <w:szCs w:val="32"/>
        </w:rPr>
        <w:t>同意；</w:t>
      </w:r>
    </w:p>
    <w:p w14:paraId="1536114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（三）</w:t>
      </w:r>
      <w:r>
        <w:rPr>
          <w:rFonts w:hint="eastAsia" w:ascii="仿宋" w:hAnsi="仿宋" w:eastAsia="方正仿宋_GBK" w:cs="方正仿宋_GBK"/>
          <w:sz w:val="32"/>
          <w:szCs w:val="32"/>
          <w:lang w:val="en-US" w:eastAsia="zh-CN"/>
        </w:rPr>
        <w:t>区</w:t>
      </w:r>
      <w:r>
        <w:rPr>
          <w:rFonts w:hint="eastAsia" w:ascii="仿宋" w:hAnsi="仿宋" w:eastAsia="方正仿宋_GBK" w:cs="方正仿宋_GBK"/>
          <w:sz w:val="32"/>
          <w:szCs w:val="32"/>
        </w:rPr>
        <w:t>政府规范性文件由起草单位提请本级政府常务会议</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全体会议审议通过后由政府主要负责人签发，部门</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镇街</w:t>
      </w:r>
      <w:r>
        <w:rPr>
          <w:rFonts w:hint="eastAsia" w:ascii="仿宋" w:hAnsi="仿宋" w:eastAsia="方正仿宋_GBK" w:cs="方正仿宋_GBK"/>
          <w:sz w:val="32"/>
          <w:szCs w:val="32"/>
        </w:rPr>
        <w:t>规范性文件由制定机关主要负责人签发；</w:t>
      </w:r>
    </w:p>
    <w:p w14:paraId="3559F4D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（四）经</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统一登记统一编号；</w:t>
      </w:r>
    </w:p>
    <w:p w14:paraId="654B987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（五）由制定机关作出修改决定并予以发布。</w:t>
      </w:r>
    </w:p>
    <w:p w14:paraId="6C2752E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 w:hAnsi="仿宋" w:eastAsia="方正仿宋_GBK" w:cs="方正仿宋_GBK"/>
          <w:sz w:val="32"/>
          <w:szCs w:val="32"/>
          <w:lang w:val="en-US" w:eastAsia="zh-CN"/>
        </w:rPr>
      </w:pPr>
      <w:r>
        <w:rPr>
          <w:rFonts w:hint="eastAsia" w:ascii="仿宋" w:hAnsi="仿宋" w:eastAsia="方正黑体_GBK" w:cs="方正黑体_GBK"/>
          <w:sz w:val="32"/>
          <w:szCs w:val="32"/>
        </w:rPr>
        <w:t>第四十</w:t>
      </w:r>
      <w:r>
        <w:rPr>
          <w:rFonts w:hint="eastAsia" w:ascii="仿宋" w:hAnsi="仿宋" w:eastAsia="方正黑体_GBK" w:cs="方正黑体_GBK"/>
          <w:sz w:val="32"/>
          <w:szCs w:val="32"/>
          <w:lang w:val="en-US" w:eastAsia="zh-CN"/>
        </w:rPr>
        <w:t>一</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rPr>
        <w:t>起草单位</w:t>
      </w:r>
      <w:r>
        <w:rPr>
          <w:rFonts w:hint="eastAsia" w:ascii="仿宋" w:hAnsi="仿宋" w:eastAsia="方正仿宋_GBK" w:cs="方正仿宋_GBK"/>
          <w:sz w:val="32"/>
          <w:szCs w:val="32"/>
          <w:lang w:val="en-US" w:eastAsia="zh-CN"/>
        </w:rPr>
        <w:t>或者</w:t>
      </w:r>
      <w:r>
        <w:rPr>
          <w:rFonts w:hint="eastAsia" w:ascii="仿宋" w:hAnsi="仿宋" w:eastAsia="方正仿宋_GBK" w:cs="方正仿宋_GBK"/>
          <w:sz w:val="32"/>
          <w:szCs w:val="32"/>
        </w:rPr>
        <w:t>制定机</w:t>
      </w:r>
      <w:r>
        <w:rPr>
          <w:rFonts w:hint="eastAsia" w:ascii="仿宋" w:hAnsi="仿宋" w:eastAsia="方正仿宋_GBK" w:cs="方正仿宋_GBK"/>
          <w:sz w:val="32"/>
          <w:szCs w:val="32"/>
          <w:lang w:val="en-US" w:eastAsia="zh-CN"/>
        </w:rPr>
        <w:t>关</w:t>
      </w:r>
      <w:r>
        <w:rPr>
          <w:rFonts w:hint="eastAsia" w:ascii="仿宋" w:hAnsi="仿宋" w:eastAsia="方正仿宋_GBK" w:cs="方正仿宋_GBK"/>
          <w:sz w:val="32"/>
          <w:szCs w:val="32"/>
        </w:rPr>
        <w:t>在开展实施后评估、清理工作后，认为规范性文件应当废止的，起草单位</w:t>
      </w:r>
      <w:r>
        <w:rPr>
          <w:rFonts w:hint="eastAsia" w:ascii="仿宋" w:hAnsi="仿宋" w:eastAsia="方正仿宋_GBK" w:cs="方正仿宋_GBK"/>
          <w:sz w:val="32"/>
          <w:szCs w:val="32"/>
          <w:lang w:val="en-US" w:eastAsia="zh-CN"/>
        </w:rPr>
        <w:t>应当参照规范性文件的起草程序进行废止，履行</w:t>
      </w:r>
      <w:r>
        <w:rPr>
          <w:rFonts w:hint="eastAsia" w:ascii="仿宋" w:hAnsi="仿宋" w:eastAsia="方正仿宋_GBK" w:cs="方正仿宋_GBK"/>
          <w:sz w:val="32"/>
          <w:szCs w:val="32"/>
        </w:rPr>
        <w:t>本</w:t>
      </w:r>
      <w:r>
        <w:rPr>
          <w:rFonts w:hint="eastAsia" w:ascii="仿宋" w:hAnsi="仿宋" w:eastAsia="方正仿宋_GBK" w:cs="方正仿宋_GBK"/>
          <w:sz w:val="32"/>
          <w:szCs w:val="32"/>
          <w:lang w:val="en-US" w:eastAsia="zh-CN"/>
        </w:rPr>
        <w:t>细则第十九条、第二十条、</w:t>
      </w:r>
      <w:r>
        <w:rPr>
          <w:rFonts w:hint="eastAsia" w:ascii="仿宋" w:hAnsi="仿宋" w:eastAsia="方正仿宋_GBK" w:cs="方正仿宋_GBK"/>
          <w:sz w:val="32"/>
          <w:szCs w:val="32"/>
        </w:rPr>
        <w:t>第三章和第四章所规定的程序</w:t>
      </w:r>
      <w:r>
        <w:rPr>
          <w:rFonts w:hint="eastAsia" w:ascii="仿宋" w:hAnsi="仿宋" w:eastAsia="方正仿宋_GBK" w:cs="方正仿宋_GBK"/>
          <w:sz w:val="32"/>
          <w:szCs w:val="32"/>
          <w:lang w:val="en-US" w:eastAsia="zh-CN"/>
        </w:rPr>
        <w:t>进行合法性审核（审查）、集体审议决定后公布废止决定。</w:t>
      </w:r>
    </w:p>
    <w:p w14:paraId="02F48AD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lang w:val="en-US" w:eastAsia="zh-CN"/>
        </w:rPr>
        <w:t>规范性文件在起草阶段已经履行调研评估、征求意见、听证、风险稳定评估、专家咨询论证、公平竞争审查程序，废止时可以不再重复进行</w:t>
      </w:r>
      <w:r>
        <w:rPr>
          <w:rFonts w:hint="eastAsia" w:ascii="仿宋" w:hAnsi="仿宋" w:eastAsia="方正仿宋_GBK" w:cs="方正仿宋_GBK"/>
          <w:sz w:val="32"/>
          <w:szCs w:val="32"/>
        </w:rPr>
        <w:t>。</w:t>
      </w:r>
      <w:bookmarkStart w:id="9" w:name="OLE_LINK10"/>
    </w:p>
    <w:p w14:paraId="267B835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规范性文件</w:t>
      </w:r>
      <w:r>
        <w:rPr>
          <w:rFonts w:hint="eastAsia" w:ascii="仿宋" w:hAnsi="仿宋" w:eastAsia="方正仿宋_GBK" w:cs="方正仿宋_GBK"/>
          <w:sz w:val="32"/>
          <w:szCs w:val="32"/>
          <w:lang w:eastAsia="zh-CN"/>
        </w:rPr>
        <w:t>的</w:t>
      </w:r>
      <w:r>
        <w:rPr>
          <w:rFonts w:hint="eastAsia" w:ascii="仿宋" w:hAnsi="仿宋" w:eastAsia="方正仿宋_GBK" w:cs="方正仿宋_GBK"/>
          <w:sz w:val="32"/>
          <w:szCs w:val="32"/>
          <w:lang w:val="en-US" w:eastAsia="zh-CN"/>
        </w:rPr>
        <w:t>废止决定</w:t>
      </w:r>
      <w:bookmarkEnd w:id="9"/>
      <w:r>
        <w:rPr>
          <w:rFonts w:hint="eastAsia" w:ascii="仿宋" w:hAnsi="仿宋" w:eastAsia="方正仿宋_GBK" w:cs="方正仿宋_GBK"/>
          <w:sz w:val="32"/>
          <w:szCs w:val="32"/>
        </w:rPr>
        <w:t>应当在原发布渠道公布。</w:t>
      </w:r>
    </w:p>
    <w:p w14:paraId="446AEB7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第四十</w:t>
      </w:r>
      <w:r>
        <w:rPr>
          <w:rFonts w:hint="eastAsia" w:ascii="仿宋" w:hAnsi="仿宋" w:eastAsia="方正黑体_GBK" w:cs="方正黑体_GBK"/>
          <w:sz w:val="32"/>
          <w:szCs w:val="32"/>
          <w:lang w:val="en-US" w:eastAsia="zh-CN"/>
        </w:rPr>
        <w:t>二</w:t>
      </w:r>
      <w:r>
        <w:rPr>
          <w:rFonts w:hint="eastAsia" w:ascii="仿宋" w:hAnsi="仿宋" w:eastAsia="方正黑体_GBK" w:cs="方正黑体_GBK"/>
          <w:sz w:val="32"/>
          <w:szCs w:val="32"/>
        </w:rPr>
        <w:t xml:space="preserve">条 </w:t>
      </w:r>
      <w:r>
        <w:rPr>
          <w:rFonts w:hint="eastAsia" w:ascii="仿宋" w:hAnsi="仿宋" w:eastAsia="方正仿宋_GBK" w:cs="方正仿宋_GBK"/>
          <w:sz w:val="32"/>
          <w:szCs w:val="32"/>
        </w:rPr>
        <w:t>规范性文件经实施后评估，与法律、法规、规章</w:t>
      </w:r>
      <w:r>
        <w:rPr>
          <w:rFonts w:hint="eastAsia" w:ascii="仿宋" w:hAnsi="仿宋" w:eastAsia="方正仿宋_GBK" w:cs="方正仿宋_GBK"/>
          <w:sz w:val="32"/>
          <w:szCs w:val="32"/>
          <w:lang w:val="en-US" w:eastAsia="zh-CN"/>
        </w:rPr>
        <w:t>和</w:t>
      </w:r>
      <w:r>
        <w:rPr>
          <w:rFonts w:hint="eastAsia" w:ascii="仿宋" w:hAnsi="仿宋" w:eastAsia="方正仿宋_GBK" w:cs="方正仿宋_GBK"/>
          <w:sz w:val="32"/>
          <w:szCs w:val="32"/>
        </w:rPr>
        <w:t>上级规范性文件不抵触，拟不作修改并在有效期届满后延期施行的，按照以下程序办理：</w:t>
      </w:r>
    </w:p>
    <w:p w14:paraId="60D68DD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（一）由起草单位法制工作机构进行合法性审核，并由起草单位办公会议审议通过形成送审稿；</w:t>
      </w:r>
    </w:p>
    <w:p w14:paraId="15DD396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（二）</w:t>
      </w:r>
      <w:r>
        <w:rPr>
          <w:rFonts w:hint="eastAsia" w:ascii="仿宋" w:hAnsi="仿宋" w:eastAsia="方正仿宋_GBK" w:cs="方正仿宋_GBK"/>
          <w:sz w:val="32"/>
          <w:szCs w:val="32"/>
          <w:lang w:val="en-US" w:eastAsia="zh-CN"/>
        </w:rPr>
        <w:t>区</w:t>
      </w:r>
      <w:r>
        <w:rPr>
          <w:rFonts w:hint="eastAsia" w:ascii="仿宋" w:hAnsi="仿宋" w:eastAsia="方正仿宋_GBK" w:cs="方正仿宋_GBK"/>
          <w:sz w:val="32"/>
          <w:szCs w:val="32"/>
        </w:rPr>
        <w:t>政府规范性文件在有效期届满三个月前向本级人民政府申请延期实施</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部门</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镇街</w:t>
      </w:r>
      <w:r>
        <w:rPr>
          <w:rFonts w:hint="eastAsia" w:ascii="仿宋" w:hAnsi="仿宋" w:eastAsia="方正仿宋_GBK" w:cs="方正仿宋_GBK"/>
          <w:sz w:val="32"/>
          <w:szCs w:val="32"/>
        </w:rPr>
        <w:t>规范性文件在有效期届满三个月前向</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申请延期实施；</w:t>
      </w:r>
    </w:p>
    <w:p w14:paraId="0732848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（三）经</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审核</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审查）</w:t>
      </w:r>
      <w:r>
        <w:rPr>
          <w:rFonts w:hint="eastAsia" w:ascii="仿宋" w:hAnsi="仿宋" w:eastAsia="方正仿宋_GBK" w:cs="方正仿宋_GBK"/>
          <w:sz w:val="32"/>
          <w:szCs w:val="32"/>
        </w:rPr>
        <w:t>同意；</w:t>
      </w:r>
    </w:p>
    <w:p w14:paraId="7A42A4B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（四）政府规范性文件由实施单位提请政府主要负责人签发</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部门</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lang w:val="en-US" w:eastAsia="zh-CN"/>
        </w:rPr>
        <w:t>镇街</w:t>
      </w:r>
      <w:r>
        <w:rPr>
          <w:rFonts w:hint="eastAsia" w:ascii="仿宋" w:hAnsi="仿宋" w:eastAsia="方正仿宋_GBK" w:cs="方正仿宋_GBK"/>
          <w:sz w:val="32"/>
          <w:szCs w:val="32"/>
        </w:rPr>
        <w:t>规范性文件由制定机关主要负责人签发；</w:t>
      </w:r>
    </w:p>
    <w:p w14:paraId="0209479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（五）经</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统一登记统一编号；</w:t>
      </w:r>
    </w:p>
    <w:p w14:paraId="0BF4335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（六）由制定机关延续有效期并予以发布。</w:t>
      </w:r>
    </w:p>
    <w:p w14:paraId="059C1D9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规范性文件有效期一般仅延续一次，延续期最长不超过二年。</w:t>
      </w:r>
    </w:p>
    <w:p w14:paraId="6ADB41D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规范性文件的延期实施必须在有效期届满前完成发布。</w:t>
      </w:r>
    </w:p>
    <w:p w14:paraId="3D8CD2A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第四十</w:t>
      </w:r>
      <w:r>
        <w:rPr>
          <w:rFonts w:hint="eastAsia" w:ascii="仿宋" w:hAnsi="仿宋" w:eastAsia="方正黑体_GBK" w:cs="方正黑体_GBK"/>
          <w:sz w:val="32"/>
          <w:szCs w:val="32"/>
          <w:lang w:val="en-US" w:eastAsia="zh-CN"/>
        </w:rPr>
        <w:t>三</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规范性文件申请延期实施应当向</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提交下列材料：</w:t>
      </w:r>
    </w:p>
    <w:p w14:paraId="6EDCBAA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（一）申请延期实施的函；</w:t>
      </w:r>
    </w:p>
    <w:p w14:paraId="570FD48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（二）延用通知（标明原文件名称、文号）及其起草说明；</w:t>
      </w:r>
    </w:p>
    <w:p w14:paraId="06F1D5C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（三）需延用的原规范性文件、注释稿及主要依据；</w:t>
      </w:r>
    </w:p>
    <w:p w14:paraId="2AC2A90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（四）实施后评估报告；</w:t>
      </w:r>
    </w:p>
    <w:p w14:paraId="49F9D69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（五）单位负责法制工作机构</w:t>
      </w:r>
      <w:r>
        <w:rPr>
          <w:rFonts w:hint="eastAsia" w:ascii="仿宋" w:hAnsi="仿宋" w:eastAsia="方正仿宋_GBK" w:cs="方正仿宋_GBK"/>
          <w:sz w:val="32"/>
          <w:szCs w:val="32"/>
          <w:lang w:val="en-US" w:eastAsia="zh-CN"/>
        </w:rPr>
        <w:t>的</w:t>
      </w:r>
      <w:r>
        <w:rPr>
          <w:rFonts w:hint="eastAsia" w:ascii="仿宋" w:hAnsi="仿宋" w:eastAsia="方正仿宋_GBK" w:cs="方正仿宋_GBK"/>
          <w:sz w:val="32"/>
          <w:szCs w:val="32"/>
        </w:rPr>
        <w:t>合法性审核意见；</w:t>
      </w:r>
    </w:p>
    <w:p w14:paraId="5054EA2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（六）单位办公会议纪要；</w:t>
      </w:r>
    </w:p>
    <w:p w14:paraId="35B9F9B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（七）相关部门意见（涉及其他部门职能时提供）；</w:t>
      </w:r>
    </w:p>
    <w:p w14:paraId="28706A4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（八）法律法规规章及上级机关规定的其他材料。</w:t>
      </w:r>
    </w:p>
    <w:p w14:paraId="12F16A3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仿宋" w:hAnsi="仿宋" w:eastAsia="方正黑体_GBK" w:cs="方正黑体_GBK"/>
          <w:sz w:val="32"/>
          <w:szCs w:val="32"/>
        </w:rPr>
        <w:t>第四十</w:t>
      </w:r>
      <w:r>
        <w:rPr>
          <w:rFonts w:hint="eastAsia" w:ascii="仿宋" w:hAnsi="仿宋" w:eastAsia="方正黑体_GBK" w:cs="方正黑体_GBK"/>
          <w:sz w:val="32"/>
          <w:szCs w:val="32"/>
          <w:lang w:val="en-US" w:eastAsia="zh-CN"/>
        </w:rPr>
        <w:t>四</w:t>
      </w:r>
      <w:r>
        <w:rPr>
          <w:rFonts w:hint="eastAsia" w:ascii="仿宋" w:hAnsi="仿宋" w:eastAsia="方正黑体_GBK" w:cs="方正黑体_GBK"/>
          <w:sz w:val="32"/>
          <w:szCs w:val="32"/>
        </w:rPr>
        <w:t xml:space="preserve">条 </w:t>
      </w:r>
      <w:r>
        <w:rPr>
          <w:rFonts w:hint="eastAsia" w:ascii="方正仿宋_GBK" w:hAnsi="方正仿宋_GBK" w:eastAsia="方正仿宋_GBK" w:cs="方正仿宋_GBK"/>
          <w:sz w:val="32"/>
          <w:szCs w:val="32"/>
          <w:lang w:val="en-US" w:eastAsia="zh-CN"/>
        </w:rPr>
        <w:t>对</w:t>
      </w:r>
      <w:r>
        <w:rPr>
          <w:rFonts w:hint="eastAsia" w:ascii="方正仿宋_GBK" w:hAnsi="方正仿宋_GBK" w:eastAsia="方正仿宋_GBK" w:cs="方正仿宋_GBK"/>
          <w:sz w:val="32"/>
          <w:szCs w:val="32"/>
        </w:rPr>
        <w:t>联合起草的</w:t>
      </w:r>
      <w:r>
        <w:rPr>
          <w:rFonts w:hint="eastAsia" w:ascii="方正仿宋_GBK" w:hAnsi="方正仿宋_GBK" w:eastAsia="方正仿宋_GBK" w:cs="方正仿宋_GBK"/>
          <w:sz w:val="32"/>
          <w:szCs w:val="32"/>
          <w:lang w:val="en-US" w:eastAsia="zh-CN"/>
        </w:rPr>
        <w:t>区政府</w:t>
      </w:r>
      <w:r>
        <w:rPr>
          <w:rFonts w:hint="eastAsia" w:ascii="方正仿宋_GBK" w:hAnsi="方正仿宋_GBK" w:eastAsia="方正仿宋_GBK" w:cs="方正仿宋_GBK"/>
          <w:sz w:val="32"/>
          <w:szCs w:val="32"/>
        </w:rPr>
        <w:t>规范性文件实施后评估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清理、修改</w:t>
      </w:r>
      <w:r>
        <w:rPr>
          <w:rFonts w:hint="eastAsia" w:ascii="方正仿宋_GBK" w:hAnsi="方正仿宋_GBK" w:eastAsia="方正仿宋_GBK" w:cs="方正仿宋_GBK"/>
          <w:sz w:val="32"/>
          <w:szCs w:val="32"/>
        </w:rPr>
        <w:t>、废止</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延期实施等动态管理工作</w:t>
      </w:r>
      <w:r>
        <w:rPr>
          <w:rFonts w:hint="eastAsia" w:ascii="方正仿宋_GBK" w:hAnsi="方正仿宋_GBK" w:eastAsia="方正仿宋_GBK" w:cs="方正仿宋_GBK"/>
          <w:sz w:val="32"/>
          <w:szCs w:val="32"/>
        </w:rPr>
        <w:t>，应当</w:t>
      </w:r>
      <w:r>
        <w:rPr>
          <w:rFonts w:hint="eastAsia" w:ascii="方正仿宋_GBK" w:hAnsi="方正仿宋_GBK" w:eastAsia="方正仿宋_GBK" w:cs="方正仿宋_GBK"/>
          <w:sz w:val="32"/>
          <w:szCs w:val="32"/>
          <w:lang w:val="en-US" w:eastAsia="zh-CN"/>
        </w:rPr>
        <w:t>参照原起草流程，</w:t>
      </w:r>
      <w:r>
        <w:rPr>
          <w:rFonts w:hint="eastAsia" w:ascii="方正仿宋_GBK" w:hAnsi="方正仿宋_GBK" w:eastAsia="方正仿宋_GBK" w:cs="方正仿宋_GBK"/>
          <w:sz w:val="32"/>
          <w:szCs w:val="32"/>
        </w:rPr>
        <w:t>明确一个部门主办，其他部门协办。对主办部门或者协办部门的确定存在争议的，由区政府指定。</w:t>
      </w:r>
    </w:p>
    <w:p w14:paraId="13FCC7A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对</w:t>
      </w:r>
      <w:r>
        <w:rPr>
          <w:rFonts w:hint="eastAsia" w:ascii="方正仿宋_GBK" w:hAnsi="方正仿宋_GBK" w:eastAsia="方正仿宋_GBK" w:cs="方正仿宋_GBK"/>
          <w:sz w:val="32"/>
          <w:szCs w:val="32"/>
        </w:rPr>
        <w:t>联合制定</w:t>
      </w:r>
      <w:r>
        <w:rPr>
          <w:rFonts w:hint="eastAsia" w:ascii="方正仿宋_GBK" w:hAnsi="方正仿宋_GBK" w:eastAsia="方正仿宋_GBK" w:cs="方正仿宋_GBK"/>
          <w:sz w:val="32"/>
          <w:szCs w:val="32"/>
          <w:lang w:eastAsia="zh-CN"/>
        </w:rPr>
        <w:t>的</w:t>
      </w:r>
      <w:r>
        <w:rPr>
          <w:rFonts w:hint="eastAsia" w:ascii="方正仿宋_GBK" w:hAnsi="方正仿宋_GBK" w:eastAsia="方正仿宋_GBK" w:cs="方正仿宋_GBK"/>
          <w:sz w:val="32"/>
          <w:szCs w:val="32"/>
          <w:lang w:val="en-US" w:eastAsia="zh-CN"/>
        </w:rPr>
        <w:t>部门</w:t>
      </w:r>
      <w:r>
        <w:rPr>
          <w:rFonts w:hint="eastAsia" w:ascii="方正仿宋_GBK" w:hAnsi="方正仿宋_GBK" w:eastAsia="方正仿宋_GBK" w:cs="方正仿宋_GBK"/>
          <w:sz w:val="32"/>
          <w:szCs w:val="32"/>
        </w:rPr>
        <w:t>规范性文件实施后评估、清理、修改、废止</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延期实施</w:t>
      </w:r>
      <w:r>
        <w:rPr>
          <w:rFonts w:hint="eastAsia" w:ascii="方正仿宋_GBK" w:hAnsi="方正仿宋_GBK" w:eastAsia="方正仿宋_GBK" w:cs="方正仿宋_GBK"/>
          <w:sz w:val="32"/>
          <w:szCs w:val="32"/>
        </w:rPr>
        <w:t>等动态管理工作，</w:t>
      </w:r>
      <w:r>
        <w:rPr>
          <w:rFonts w:hint="eastAsia" w:ascii="方正仿宋_GBK" w:hAnsi="方正仿宋_GBK" w:eastAsia="方正仿宋_GBK" w:cs="方正仿宋_GBK"/>
          <w:sz w:val="32"/>
          <w:szCs w:val="32"/>
          <w:lang w:val="en-US" w:eastAsia="zh-CN"/>
        </w:rPr>
        <w:t>由原起草</w:t>
      </w:r>
      <w:r>
        <w:rPr>
          <w:rFonts w:hint="eastAsia" w:ascii="方正仿宋_GBK" w:hAnsi="方正仿宋_GBK" w:eastAsia="方正仿宋_GBK" w:cs="方正仿宋_GBK"/>
          <w:sz w:val="32"/>
          <w:szCs w:val="32"/>
        </w:rPr>
        <w:t>主办部门</w:t>
      </w:r>
      <w:r>
        <w:rPr>
          <w:rFonts w:hint="eastAsia" w:ascii="方正仿宋_GBK" w:hAnsi="方正仿宋_GBK" w:eastAsia="方正仿宋_GBK" w:cs="方正仿宋_GBK"/>
          <w:sz w:val="32"/>
          <w:szCs w:val="32"/>
          <w:lang w:val="en-US" w:eastAsia="zh-CN"/>
        </w:rPr>
        <w:t>继续</w:t>
      </w:r>
      <w:r>
        <w:rPr>
          <w:rFonts w:hint="eastAsia" w:ascii="方正仿宋_GBK" w:hAnsi="方正仿宋_GBK" w:eastAsia="方正仿宋_GBK" w:cs="方正仿宋_GBK"/>
          <w:sz w:val="32"/>
          <w:szCs w:val="32"/>
        </w:rPr>
        <w:t>牵头</w:t>
      </w:r>
      <w:r>
        <w:rPr>
          <w:rFonts w:hint="eastAsia" w:ascii="方正仿宋_GBK" w:hAnsi="方正仿宋_GBK" w:eastAsia="方正仿宋_GBK" w:cs="方正仿宋_GBK"/>
          <w:sz w:val="32"/>
          <w:szCs w:val="32"/>
          <w:lang w:val="en-US" w:eastAsia="zh-CN"/>
        </w:rPr>
        <w:t>负责</w:t>
      </w:r>
      <w:r>
        <w:rPr>
          <w:rFonts w:hint="eastAsia" w:ascii="方正仿宋_GBK" w:hAnsi="方正仿宋_GBK" w:eastAsia="方正仿宋_GBK" w:cs="方正仿宋_GBK"/>
          <w:sz w:val="32"/>
          <w:szCs w:val="32"/>
        </w:rPr>
        <w:t>，其他</w:t>
      </w:r>
      <w:r>
        <w:rPr>
          <w:rFonts w:hint="eastAsia" w:ascii="方正仿宋_GBK" w:hAnsi="方正仿宋_GBK" w:eastAsia="方正仿宋_GBK" w:cs="方正仿宋_GBK"/>
          <w:sz w:val="32"/>
          <w:szCs w:val="32"/>
          <w:lang w:val="en-US" w:eastAsia="zh-CN"/>
        </w:rPr>
        <w:t>参与部门应当予以协助。</w:t>
      </w:r>
    </w:p>
    <w:p w14:paraId="06F3304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部门</w:t>
      </w:r>
      <w:r>
        <w:rPr>
          <w:rFonts w:hint="default" w:ascii="方正仿宋_GBK" w:hAnsi="方正仿宋_GBK" w:eastAsia="方正仿宋_GBK" w:cs="方正仿宋_GBK"/>
          <w:sz w:val="32"/>
          <w:szCs w:val="32"/>
        </w:rPr>
        <w:t>被撤销或者职权变更，</w:t>
      </w:r>
      <w:r>
        <w:rPr>
          <w:rFonts w:hint="eastAsia" w:ascii="方正仿宋_GBK" w:hAnsi="方正仿宋_GBK" w:eastAsia="方正仿宋_GBK" w:cs="方正仿宋_GBK"/>
          <w:sz w:val="32"/>
          <w:szCs w:val="32"/>
          <w:lang w:val="en-US" w:eastAsia="zh-CN"/>
        </w:rPr>
        <w:t>没有</w:t>
      </w:r>
      <w:r>
        <w:rPr>
          <w:rFonts w:hint="default" w:ascii="方正仿宋_GBK" w:hAnsi="方正仿宋_GBK" w:eastAsia="方正仿宋_GBK" w:cs="方正仿宋_GBK"/>
          <w:sz w:val="32"/>
          <w:szCs w:val="32"/>
        </w:rPr>
        <w:t>继续行使其职权的</w:t>
      </w:r>
      <w:r>
        <w:rPr>
          <w:rFonts w:hint="eastAsia" w:ascii="方正仿宋_GBK" w:hAnsi="方正仿宋_GBK" w:eastAsia="方正仿宋_GBK" w:cs="方正仿宋_GBK"/>
          <w:sz w:val="32"/>
          <w:szCs w:val="32"/>
          <w:lang w:val="en-US" w:eastAsia="zh-CN"/>
        </w:rPr>
        <w:t>部门，相关</w:t>
      </w:r>
      <w:r>
        <w:rPr>
          <w:rFonts w:hint="eastAsia" w:ascii="方正仿宋_GBK" w:hAnsi="方正仿宋_GBK" w:eastAsia="方正仿宋_GBK" w:cs="方正仿宋_GBK"/>
          <w:sz w:val="32"/>
          <w:szCs w:val="32"/>
        </w:rPr>
        <w:t>规范性文件动态管理工作</w:t>
      </w:r>
      <w:r>
        <w:rPr>
          <w:rFonts w:hint="eastAsia" w:ascii="方正仿宋_GBK" w:hAnsi="方正仿宋_GBK" w:eastAsia="方正仿宋_GBK" w:cs="方正仿宋_GBK"/>
          <w:sz w:val="32"/>
          <w:szCs w:val="32"/>
          <w:lang w:val="en-US" w:eastAsia="zh-CN"/>
        </w:rPr>
        <w:t>责任单位</w:t>
      </w:r>
      <w:r>
        <w:rPr>
          <w:rFonts w:hint="default" w:ascii="方正仿宋_GBK" w:hAnsi="方正仿宋_GBK" w:eastAsia="方正仿宋_GBK" w:cs="方正仿宋_GBK"/>
          <w:sz w:val="32"/>
          <w:szCs w:val="32"/>
        </w:rPr>
        <w:t>由区政府指定</w:t>
      </w:r>
      <w:r>
        <w:rPr>
          <w:rFonts w:hint="eastAsia" w:ascii="方正仿宋_GBK" w:hAnsi="方正仿宋_GBK" w:eastAsia="方正仿宋_GBK" w:cs="方正仿宋_GBK"/>
          <w:sz w:val="32"/>
          <w:szCs w:val="32"/>
          <w:lang w:eastAsia="zh-CN"/>
        </w:rPr>
        <w:t>。</w:t>
      </w:r>
    </w:p>
    <w:p w14:paraId="220C888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第四十</w:t>
      </w:r>
      <w:r>
        <w:rPr>
          <w:rFonts w:hint="eastAsia" w:ascii="仿宋" w:hAnsi="仿宋" w:eastAsia="方正黑体_GBK" w:cs="方正黑体_GBK"/>
          <w:sz w:val="32"/>
          <w:szCs w:val="32"/>
          <w:lang w:val="en-US" w:eastAsia="zh-CN"/>
        </w:rPr>
        <w:t>五</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公民、法人和其他组织认为现行规范性文件违反法律、法规、规章和上级规范性文件规定，或者存在其他不当问题的，可以向制定机关提出意见建议。</w:t>
      </w:r>
    </w:p>
    <w:p w14:paraId="6EE2287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制定机关应当及时对有关意见建议进行研究处理。对科学合理、具有现实可行性的意见建议，应当采纳或者部分采纳，并予以回复；意见建议事由不成立的，应当做好解释工作。</w:t>
      </w:r>
    </w:p>
    <w:p w14:paraId="496D179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对区政府规范性文件提出意见建议的，区政府可以指定有关部门负责有关研究处理工作。</w:t>
      </w:r>
    </w:p>
    <w:p w14:paraId="0891B8C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仿宋_GBK" w:cs="方正仿宋_GBK"/>
          <w:sz w:val="32"/>
          <w:szCs w:val="32"/>
        </w:rPr>
        <w:t>公民、法人和其他组织认为现行规范性文件违反法律、法规、规章和上级</w:t>
      </w:r>
      <w:r>
        <w:rPr>
          <w:rFonts w:hint="eastAsia" w:ascii="仿宋" w:hAnsi="仿宋" w:eastAsia="方正仿宋_GBK" w:cs="方正仿宋_GBK"/>
          <w:sz w:val="32"/>
          <w:szCs w:val="32"/>
          <w:lang w:val="en-US" w:eastAsia="zh-CN"/>
        </w:rPr>
        <w:t>规范性</w:t>
      </w:r>
      <w:r>
        <w:rPr>
          <w:rFonts w:hint="eastAsia" w:ascii="仿宋" w:hAnsi="仿宋" w:eastAsia="方正仿宋_GBK" w:cs="方正仿宋_GBK"/>
          <w:sz w:val="32"/>
          <w:szCs w:val="32"/>
        </w:rPr>
        <w:t>文件规定的，也可以书面向负责监督的</w:t>
      </w:r>
      <w:r>
        <w:rPr>
          <w:rFonts w:hint="eastAsia" w:ascii="仿宋" w:hAnsi="仿宋" w:eastAsia="方正仿宋_GBK" w:cs="方正仿宋_GBK"/>
          <w:sz w:val="32"/>
          <w:szCs w:val="32"/>
          <w:lang w:eastAsia="zh-CN"/>
        </w:rPr>
        <w:t>区司法局</w:t>
      </w:r>
      <w:r>
        <w:rPr>
          <w:rFonts w:hint="eastAsia" w:ascii="仿宋" w:hAnsi="仿宋" w:eastAsia="方正仿宋_GBK" w:cs="方正仿宋_GBK"/>
          <w:sz w:val="32"/>
          <w:szCs w:val="32"/>
        </w:rPr>
        <w:t>反映。</w:t>
      </w:r>
    </w:p>
    <w:p w14:paraId="522A6F2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p>
    <w:p w14:paraId="7C46C9F0">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方正黑体_GBK" w:cs="方正黑体_GBK"/>
          <w:b w:val="0"/>
          <w:bCs w:val="0"/>
          <w:sz w:val="32"/>
          <w:szCs w:val="32"/>
        </w:rPr>
      </w:pPr>
      <w:r>
        <w:rPr>
          <w:rFonts w:hint="eastAsia" w:ascii="仿宋" w:hAnsi="仿宋" w:eastAsia="方正黑体_GBK" w:cs="方正黑体_GBK"/>
          <w:b w:val="0"/>
          <w:bCs w:val="0"/>
          <w:sz w:val="32"/>
          <w:szCs w:val="32"/>
        </w:rPr>
        <w:t>第六章　附则</w:t>
      </w:r>
    </w:p>
    <w:p w14:paraId="3B67A4A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32"/>
          <w:szCs w:val="32"/>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四十六</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本</w:t>
      </w:r>
      <w:r>
        <w:rPr>
          <w:rFonts w:hint="eastAsia" w:ascii="仿宋" w:hAnsi="仿宋" w:eastAsia="方正仿宋_GBK" w:cs="方正仿宋_GBK"/>
          <w:sz w:val="32"/>
          <w:szCs w:val="32"/>
          <w:lang w:val="en-US" w:eastAsia="zh-CN"/>
        </w:rPr>
        <w:t>细则</w:t>
      </w:r>
      <w:r>
        <w:rPr>
          <w:rFonts w:hint="eastAsia" w:ascii="仿宋" w:hAnsi="仿宋" w:eastAsia="方正仿宋_GBK" w:cs="方正仿宋_GBK"/>
          <w:sz w:val="32"/>
          <w:szCs w:val="32"/>
        </w:rPr>
        <w:t>由区司法</w:t>
      </w:r>
      <w:r>
        <w:rPr>
          <w:rFonts w:hint="eastAsia" w:ascii="仿宋" w:hAnsi="仿宋" w:eastAsia="方正仿宋_GBK" w:cs="方正仿宋_GBK"/>
          <w:sz w:val="32"/>
          <w:szCs w:val="32"/>
          <w:lang w:val="en-US" w:eastAsia="zh-CN"/>
        </w:rPr>
        <w:t>局</w:t>
      </w:r>
      <w:r>
        <w:rPr>
          <w:rFonts w:hint="eastAsia" w:ascii="仿宋" w:hAnsi="仿宋" w:eastAsia="方正仿宋_GBK" w:cs="方正仿宋_GBK"/>
          <w:sz w:val="32"/>
          <w:szCs w:val="32"/>
        </w:rPr>
        <w:t>负责解释。</w:t>
      </w:r>
    </w:p>
    <w:p w14:paraId="0BA8FBC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方正仿宋_GBK" w:cs="方正仿宋_GBK"/>
          <w:sz w:val="28"/>
          <w:szCs w:val="28"/>
        </w:rPr>
      </w:pPr>
      <w:r>
        <w:rPr>
          <w:rFonts w:hint="eastAsia" w:ascii="仿宋" w:hAnsi="仿宋" w:eastAsia="方正黑体_GBK" w:cs="方正黑体_GBK"/>
          <w:sz w:val="32"/>
          <w:szCs w:val="32"/>
        </w:rPr>
        <w:t>第</w:t>
      </w:r>
      <w:r>
        <w:rPr>
          <w:rFonts w:hint="eastAsia" w:ascii="仿宋" w:hAnsi="仿宋" w:eastAsia="方正黑体_GBK" w:cs="方正黑体_GBK"/>
          <w:sz w:val="32"/>
          <w:szCs w:val="32"/>
          <w:lang w:val="en-US" w:eastAsia="zh-CN"/>
        </w:rPr>
        <w:t>四十七</w:t>
      </w:r>
      <w:r>
        <w:rPr>
          <w:rFonts w:hint="eastAsia" w:ascii="仿宋" w:hAnsi="仿宋" w:eastAsia="方正黑体_GBK" w:cs="方正黑体_GBK"/>
          <w:sz w:val="32"/>
          <w:szCs w:val="32"/>
        </w:rPr>
        <w:t>条</w:t>
      </w:r>
      <w:r>
        <w:rPr>
          <w:rFonts w:hint="eastAsia" w:ascii="仿宋" w:hAnsi="仿宋" w:eastAsia="方正黑体_GBK" w:cs="方正黑体_GBK"/>
          <w:sz w:val="32"/>
          <w:szCs w:val="32"/>
          <w:lang w:val="en-US" w:eastAsia="zh-CN"/>
        </w:rPr>
        <w:t xml:space="preserve"> </w:t>
      </w:r>
      <w:r>
        <w:rPr>
          <w:rFonts w:hint="eastAsia" w:ascii="仿宋" w:hAnsi="仿宋" w:eastAsia="方正仿宋_GBK" w:cs="方正仿宋_GBK"/>
          <w:sz w:val="32"/>
          <w:szCs w:val="32"/>
        </w:rPr>
        <w:t>本</w:t>
      </w:r>
      <w:r>
        <w:rPr>
          <w:rFonts w:hint="eastAsia" w:ascii="仿宋" w:hAnsi="仿宋" w:eastAsia="方正仿宋_GBK" w:cs="方正仿宋_GBK"/>
          <w:sz w:val="32"/>
          <w:szCs w:val="32"/>
          <w:lang w:val="en-US" w:eastAsia="zh-CN"/>
        </w:rPr>
        <w:t>细则</w:t>
      </w:r>
      <w:r>
        <w:rPr>
          <w:rFonts w:hint="eastAsia" w:ascii="仿宋" w:hAnsi="仿宋" w:eastAsia="方正仿宋_GBK" w:cs="方正仿宋_GBK"/>
          <w:sz w:val="32"/>
          <w:szCs w:val="32"/>
        </w:rPr>
        <w:t>自</w:t>
      </w:r>
      <w:r>
        <w:rPr>
          <w:rFonts w:hint="eastAsia" w:ascii="仿宋" w:hAnsi="仿宋" w:eastAsia="方正仿宋_GBK" w:cs="方正仿宋_GBK"/>
          <w:sz w:val="32"/>
          <w:szCs w:val="32"/>
          <w:highlight w:val="none"/>
          <w:lang w:val="en-US" w:eastAsia="zh-CN"/>
        </w:rPr>
        <w:t>****</w:t>
      </w:r>
      <w:r>
        <w:rPr>
          <w:rFonts w:hint="eastAsia" w:ascii="仿宋" w:hAnsi="仿宋" w:eastAsia="方正仿宋_GBK" w:cs="方正仿宋_GBK"/>
          <w:sz w:val="32"/>
          <w:szCs w:val="32"/>
          <w:highlight w:val="none"/>
        </w:rPr>
        <w:t>年</w:t>
      </w:r>
      <w:r>
        <w:rPr>
          <w:rFonts w:hint="eastAsia" w:ascii="仿宋" w:hAnsi="仿宋" w:eastAsia="方正仿宋_GBK" w:cs="方正仿宋_GBK"/>
          <w:sz w:val="32"/>
          <w:szCs w:val="32"/>
          <w:highlight w:val="none"/>
          <w:lang w:val="en-US" w:eastAsia="zh-CN"/>
        </w:rPr>
        <w:t>**</w:t>
      </w:r>
      <w:r>
        <w:rPr>
          <w:rFonts w:hint="eastAsia" w:ascii="仿宋" w:hAnsi="仿宋" w:eastAsia="方正仿宋_GBK" w:cs="方正仿宋_GBK"/>
          <w:sz w:val="32"/>
          <w:szCs w:val="32"/>
          <w:highlight w:val="none"/>
        </w:rPr>
        <w:t>月</w:t>
      </w:r>
      <w:r>
        <w:rPr>
          <w:rFonts w:hint="eastAsia" w:ascii="仿宋" w:hAnsi="仿宋" w:eastAsia="方正仿宋_GBK" w:cs="方正仿宋_GBK"/>
          <w:sz w:val="32"/>
          <w:szCs w:val="32"/>
          <w:highlight w:val="none"/>
          <w:lang w:val="en-US" w:eastAsia="zh-CN"/>
        </w:rPr>
        <w:t>**</w:t>
      </w:r>
      <w:r>
        <w:rPr>
          <w:rFonts w:hint="eastAsia" w:ascii="仿宋" w:hAnsi="仿宋" w:eastAsia="方正仿宋_GBK" w:cs="方正仿宋_GBK"/>
          <w:sz w:val="32"/>
          <w:szCs w:val="32"/>
          <w:highlight w:val="none"/>
        </w:rPr>
        <w:t>日</w:t>
      </w:r>
      <w:r>
        <w:rPr>
          <w:rFonts w:hint="eastAsia" w:ascii="仿宋" w:hAnsi="仿宋" w:eastAsia="方正仿宋_GBK" w:cs="方正仿宋_GBK"/>
          <w:sz w:val="32"/>
          <w:szCs w:val="32"/>
          <w:highlight w:val="none"/>
          <w:lang w:eastAsia="zh-CN"/>
        </w:rPr>
        <w:t>（</w:t>
      </w:r>
      <w:r>
        <w:rPr>
          <w:rFonts w:hint="eastAsia" w:ascii="仿宋" w:hAnsi="仿宋" w:eastAsia="方正仿宋_GBK" w:cs="方正仿宋_GBK"/>
          <w:sz w:val="32"/>
          <w:szCs w:val="32"/>
          <w:highlight w:val="none"/>
          <w:lang w:val="en-US" w:eastAsia="zh-CN"/>
        </w:rPr>
        <w:t>印发后30日，正式印发时删除</w:t>
      </w:r>
      <w:r>
        <w:rPr>
          <w:rFonts w:hint="eastAsia" w:ascii="仿宋" w:hAnsi="仿宋" w:eastAsia="方正仿宋_GBK" w:cs="方正仿宋_GBK"/>
          <w:sz w:val="32"/>
          <w:szCs w:val="32"/>
          <w:highlight w:val="none"/>
          <w:lang w:eastAsia="zh-CN"/>
        </w:rPr>
        <w:t>）</w:t>
      </w:r>
      <w:r>
        <w:rPr>
          <w:rFonts w:hint="eastAsia" w:ascii="仿宋" w:hAnsi="仿宋" w:eastAsia="方正仿宋_GBK" w:cs="方正仿宋_GBK"/>
          <w:sz w:val="32"/>
          <w:szCs w:val="32"/>
        </w:rPr>
        <w:t>起施行</w:t>
      </w:r>
      <w:r>
        <w:rPr>
          <w:rFonts w:hint="eastAsia" w:ascii="仿宋" w:hAnsi="仿宋" w:eastAsia="方正仿宋_GBK" w:cs="方正仿宋_GBK"/>
          <w:sz w:val="32"/>
          <w:szCs w:val="32"/>
          <w:lang w:eastAsia="zh-CN"/>
        </w:rPr>
        <w:t>，</w:t>
      </w:r>
      <w:r>
        <w:rPr>
          <w:rFonts w:hint="eastAsia" w:ascii="仿宋" w:hAnsi="仿宋" w:eastAsia="方正仿宋_GBK" w:cs="方正仿宋_GBK"/>
          <w:sz w:val="32"/>
          <w:szCs w:val="32"/>
        </w:rPr>
        <w:t>有效期</w:t>
      </w:r>
      <w:r>
        <w:rPr>
          <w:rFonts w:hint="eastAsia" w:ascii="仿宋" w:hAnsi="仿宋" w:eastAsia="方正仿宋_GBK" w:cs="方正仿宋_GBK"/>
          <w:sz w:val="32"/>
          <w:szCs w:val="32"/>
          <w:lang w:val="en-US" w:eastAsia="zh-CN"/>
        </w:rPr>
        <w:t>五</w:t>
      </w:r>
      <w:r>
        <w:rPr>
          <w:rFonts w:hint="eastAsia" w:ascii="仿宋" w:hAnsi="仿宋" w:eastAsia="方正仿宋_GBK" w:cs="方正仿宋_GBK"/>
          <w:sz w:val="32"/>
          <w:szCs w:val="32"/>
        </w:rPr>
        <w:t>年。法律、法规、规章和上级</w:t>
      </w:r>
      <w:r>
        <w:rPr>
          <w:rFonts w:hint="eastAsia" w:ascii="仿宋" w:hAnsi="仿宋" w:eastAsia="方正仿宋_GBK" w:cs="方正仿宋_GBK"/>
          <w:sz w:val="32"/>
          <w:szCs w:val="32"/>
          <w:lang w:val="en-US" w:eastAsia="zh-CN"/>
        </w:rPr>
        <w:t>规范性</w:t>
      </w:r>
      <w:r>
        <w:rPr>
          <w:rFonts w:hint="eastAsia" w:ascii="仿宋" w:hAnsi="仿宋" w:eastAsia="方正仿宋_GBK" w:cs="方正仿宋_GBK"/>
          <w:sz w:val="32"/>
          <w:szCs w:val="32"/>
        </w:rPr>
        <w:t>文件有其他规定的，从其规定。</w:t>
      </w:r>
      <w:bookmarkStart w:id="10" w:name="_GoBack"/>
      <w:bookmarkEnd w:id="10"/>
    </w:p>
    <w:sectPr>
      <w:footerReference r:id="rId3" w:type="default"/>
      <w:pgSz w:w="11906" w:h="16838"/>
      <w:pgMar w:top="2041" w:right="1587" w:bottom="1701" w:left="1587" w:header="851" w:footer="158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0AFF" w:usb1="00007843" w:usb2="00000001" w:usb3="00000000" w:csb0="400001BF" w:csb1="DFF70000"/>
    <w:embedRegular r:id="rId1" w:fontKey="{E6B73E93-7D64-4118-B65B-E353E9AF012A}"/>
  </w:font>
  <w:font w:name="宋体">
    <w:panose1 w:val="02010600030101010101"/>
    <w:charset w:val="50"/>
    <w:family w:val="auto"/>
    <w:pitch w:val="default"/>
    <w:sig w:usb0="00000003" w:usb1="288F0000" w:usb2="00000006" w:usb3="00000000" w:csb0="00040001" w:csb1="00000000"/>
    <w:embedRegular r:id="rId2" w:fontKey="{65703C05-4EC9-4855-8470-B7D0B953CF0C}"/>
  </w:font>
  <w:font w:name="Wingdings">
    <w:panose1 w:val="05000000000000000000"/>
    <w:charset w:val="02"/>
    <w:family w:val="auto"/>
    <w:pitch w:val="default"/>
    <w:sig w:usb0="00000000" w:usb1="00000000" w:usb2="00000000" w:usb3="00000000" w:csb0="80000000" w:csb1="00000000"/>
    <w:embedRegular r:id="rId3" w:fontKey="{F9C8B9A4-15E2-48C6-96BD-6AFD5E03F13B}"/>
  </w:font>
  <w:font w:name="Arial">
    <w:panose1 w:val="020B0604020202020204"/>
    <w:charset w:val="01"/>
    <w:family w:val="swiss"/>
    <w:pitch w:val="default"/>
    <w:sig w:usb0="E0002AFF" w:usb1="C0007843" w:usb2="00000009" w:usb3="00000000" w:csb0="400001FF" w:csb1="FFFF0000"/>
    <w:embedRegular r:id="rId4" w:fontKey="{4083457D-15A3-4EF7-A71E-A36D051E42D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7CF874EE-B719-4EC1-AEAE-EDFA53C1A61B}"/>
  </w:font>
  <w:font w:name="Symbol">
    <w:panose1 w:val="05050102010706020507"/>
    <w:charset w:val="02"/>
    <w:family w:val="roman"/>
    <w:pitch w:val="default"/>
    <w:sig w:usb0="00000000" w:usb1="00000000" w:usb2="00000000" w:usb3="00000000" w:csb0="80000000" w:csb1="00000000"/>
    <w:embedRegular r:id="rId6" w:fontKey="{EFB84AAB-2CA4-4E10-801F-D680485CAD8B}"/>
  </w:font>
  <w:font w:name="Calibri">
    <w:panose1 w:val="020F0502020204030204"/>
    <w:charset w:val="00"/>
    <w:family w:val="swiss"/>
    <w:pitch w:val="default"/>
    <w:sig w:usb0="E00002FF" w:usb1="4000ACFF" w:usb2="00000001" w:usb3="00000000" w:csb0="2000019F" w:csb1="00000000"/>
    <w:embedRegular r:id="rId7" w:fontKey="{6AE6713D-E0DC-4E6A-A366-9DEC67617793}"/>
  </w:font>
  <w:font w:name="方正黑体_GBK">
    <w:panose1 w:val="03000509000000000000"/>
    <w:charset w:val="86"/>
    <w:family w:val="auto"/>
    <w:pitch w:val="default"/>
    <w:sig w:usb0="00000001" w:usb1="080E0000" w:usb2="00000000" w:usb3="00000000" w:csb0="00040000" w:csb1="00000000"/>
    <w:embedRegular r:id="rId8" w:fontKey="{5959B96F-CD29-4976-A946-58486485C5D4}"/>
  </w:font>
  <w:font w:name="仿宋">
    <w:panose1 w:val="02010609060101010101"/>
    <w:charset w:val="86"/>
    <w:family w:val="modern"/>
    <w:pitch w:val="default"/>
    <w:sig w:usb0="800002BF" w:usb1="38CF7CFA" w:usb2="00000016" w:usb3="00000000" w:csb0="00040001" w:csb1="00000000"/>
    <w:embedRegular r:id="rId9" w:fontKey="{D76D4526-3854-478F-9BC8-2943DC768B67}"/>
  </w:font>
  <w:font w:name="方正小标宋_GBK">
    <w:panose1 w:val="03000509000000000000"/>
    <w:charset w:val="86"/>
    <w:family w:val="auto"/>
    <w:pitch w:val="default"/>
    <w:sig w:usb0="00000001" w:usb1="080E0000" w:usb2="00000000" w:usb3="00000000" w:csb0="00040000" w:csb1="00000000"/>
    <w:embedRegular r:id="rId10" w:fontKey="{E39771C0-8FEF-4F17-87CA-44CFCBFEE2E2}"/>
  </w:font>
  <w:font w:name="方正仿宋_GBK">
    <w:panose1 w:val="03000509000000000000"/>
    <w:charset w:val="86"/>
    <w:family w:val="auto"/>
    <w:pitch w:val="default"/>
    <w:sig w:usb0="00000001" w:usb1="080E0000" w:usb2="00000000" w:usb3="00000000" w:csb0="00040000" w:csb1="00000000"/>
    <w:embedRegular r:id="rId11" w:fontKey="{BBD0516A-EC3E-42D4-8270-59CF747DC4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7BBCB">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34D8D">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0D34D8D">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1ZjNkN2M3MzYwMDhkNDRlM2M0NzI4NGVkYTRhNmIifQ=="/>
  </w:docVars>
  <w:rsids>
    <w:rsidRoot w:val="1740199C"/>
    <w:rsid w:val="00001327"/>
    <w:rsid w:val="00015B59"/>
    <w:rsid w:val="0003427F"/>
    <w:rsid w:val="000369A7"/>
    <w:rsid w:val="0006114E"/>
    <w:rsid w:val="000817F2"/>
    <w:rsid w:val="000B6106"/>
    <w:rsid w:val="000C30F9"/>
    <w:rsid w:val="00103128"/>
    <w:rsid w:val="00105DE8"/>
    <w:rsid w:val="00105EEA"/>
    <w:rsid w:val="00163C38"/>
    <w:rsid w:val="00197994"/>
    <w:rsid w:val="001B4D07"/>
    <w:rsid w:val="001B6351"/>
    <w:rsid w:val="001D2157"/>
    <w:rsid w:val="001E1B73"/>
    <w:rsid w:val="001F0AD1"/>
    <w:rsid w:val="00215634"/>
    <w:rsid w:val="0023291A"/>
    <w:rsid w:val="00265814"/>
    <w:rsid w:val="002676D7"/>
    <w:rsid w:val="002863B9"/>
    <w:rsid w:val="0029113B"/>
    <w:rsid w:val="002C68BA"/>
    <w:rsid w:val="002F15D5"/>
    <w:rsid w:val="00334564"/>
    <w:rsid w:val="00345EC2"/>
    <w:rsid w:val="003801E1"/>
    <w:rsid w:val="003E0070"/>
    <w:rsid w:val="00404625"/>
    <w:rsid w:val="0045697E"/>
    <w:rsid w:val="00463119"/>
    <w:rsid w:val="004D6E37"/>
    <w:rsid w:val="00514EE1"/>
    <w:rsid w:val="005202D5"/>
    <w:rsid w:val="00523D03"/>
    <w:rsid w:val="00577ECF"/>
    <w:rsid w:val="0059637F"/>
    <w:rsid w:val="005C3978"/>
    <w:rsid w:val="005D75C2"/>
    <w:rsid w:val="005E093F"/>
    <w:rsid w:val="00625F2C"/>
    <w:rsid w:val="006659FC"/>
    <w:rsid w:val="00692756"/>
    <w:rsid w:val="00693E3E"/>
    <w:rsid w:val="006A632D"/>
    <w:rsid w:val="00772898"/>
    <w:rsid w:val="00791BEB"/>
    <w:rsid w:val="007D150B"/>
    <w:rsid w:val="008017A6"/>
    <w:rsid w:val="00806B42"/>
    <w:rsid w:val="00811EEE"/>
    <w:rsid w:val="00812C7C"/>
    <w:rsid w:val="008214B1"/>
    <w:rsid w:val="008953F8"/>
    <w:rsid w:val="008F021E"/>
    <w:rsid w:val="008F4394"/>
    <w:rsid w:val="00932020"/>
    <w:rsid w:val="0096370F"/>
    <w:rsid w:val="00985541"/>
    <w:rsid w:val="009B1662"/>
    <w:rsid w:val="009B24FD"/>
    <w:rsid w:val="009D5558"/>
    <w:rsid w:val="00A0424E"/>
    <w:rsid w:val="00A1537B"/>
    <w:rsid w:val="00A17E0F"/>
    <w:rsid w:val="00A37DEE"/>
    <w:rsid w:val="00A66BA6"/>
    <w:rsid w:val="00A85354"/>
    <w:rsid w:val="00AA29BF"/>
    <w:rsid w:val="00AA70EA"/>
    <w:rsid w:val="00AD11CC"/>
    <w:rsid w:val="00B02803"/>
    <w:rsid w:val="00B1567A"/>
    <w:rsid w:val="00B333C9"/>
    <w:rsid w:val="00B37DB8"/>
    <w:rsid w:val="00B409A5"/>
    <w:rsid w:val="00B711EF"/>
    <w:rsid w:val="00B74A1E"/>
    <w:rsid w:val="00B83F60"/>
    <w:rsid w:val="00B958AC"/>
    <w:rsid w:val="00BA2DAE"/>
    <w:rsid w:val="00BB396C"/>
    <w:rsid w:val="00BC17E4"/>
    <w:rsid w:val="00BD5437"/>
    <w:rsid w:val="00BE39AC"/>
    <w:rsid w:val="00C04EFA"/>
    <w:rsid w:val="00C13546"/>
    <w:rsid w:val="00C24748"/>
    <w:rsid w:val="00C41B66"/>
    <w:rsid w:val="00C923C8"/>
    <w:rsid w:val="00CA787C"/>
    <w:rsid w:val="00CB6651"/>
    <w:rsid w:val="00CF18A2"/>
    <w:rsid w:val="00D24D56"/>
    <w:rsid w:val="00D353AE"/>
    <w:rsid w:val="00D36A6B"/>
    <w:rsid w:val="00D746A2"/>
    <w:rsid w:val="00D77187"/>
    <w:rsid w:val="00D96F25"/>
    <w:rsid w:val="00DB6247"/>
    <w:rsid w:val="00DF310F"/>
    <w:rsid w:val="00E22061"/>
    <w:rsid w:val="00E348DD"/>
    <w:rsid w:val="00E6058B"/>
    <w:rsid w:val="00E76F74"/>
    <w:rsid w:val="00EB18E4"/>
    <w:rsid w:val="00EB2E1F"/>
    <w:rsid w:val="00EE4B67"/>
    <w:rsid w:val="00F13F3A"/>
    <w:rsid w:val="00F23539"/>
    <w:rsid w:val="00F55C47"/>
    <w:rsid w:val="00F66A13"/>
    <w:rsid w:val="00F8139E"/>
    <w:rsid w:val="00F83839"/>
    <w:rsid w:val="00FA03F9"/>
    <w:rsid w:val="00FA1731"/>
    <w:rsid w:val="00FC4AB2"/>
    <w:rsid w:val="02F2692C"/>
    <w:rsid w:val="031D05B7"/>
    <w:rsid w:val="036E0008"/>
    <w:rsid w:val="03B81586"/>
    <w:rsid w:val="05461B09"/>
    <w:rsid w:val="05727A5E"/>
    <w:rsid w:val="06AE5FBB"/>
    <w:rsid w:val="074D33CC"/>
    <w:rsid w:val="09D44C73"/>
    <w:rsid w:val="0A1E4972"/>
    <w:rsid w:val="0A36474E"/>
    <w:rsid w:val="0A5E422F"/>
    <w:rsid w:val="0A992A9C"/>
    <w:rsid w:val="0B325E1B"/>
    <w:rsid w:val="0BF47F3C"/>
    <w:rsid w:val="0C4E27F7"/>
    <w:rsid w:val="0CB53224"/>
    <w:rsid w:val="0CD9197C"/>
    <w:rsid w:val="0CE12486"/>
    <w:rsid w:val="0D057A1B"/>
    <w:rsid w:val="0E131CF7"/>
    <w:rsid w:val="0E8B60CF"/>
    <w:rsid w:val="0EC11CB2"/>
    <w:rsid w:val="0F142AA4"/>
    <w:rsid w:val="10F2003C"/>
    <w:rsid w:val="11326E9C"/>
    <w:rsid w:val="114D7FC5"/>
    <w:rsid w:val="11776325"/>
    <w:rsid w:val="12546888"/>
    <w:rsid w:val="12C54B2C"/>
    <w:rsid w:val="1535286E"/>
    <w:rsid w:val="16383086"/>
    <w:rsid w:val="171D381F"/>
    <w:rsid w:val="1740199C"/>
    <w:rsid w:val="18477CB8"/>
    <w:rsid w:val="18BB0FE0"/>
    <w:rsid w:val="19176B9E"/>
    <w:rsid w:val="19391D0D"/>
    <w:rsid w:val="196B111E"/>
    <w:rsid w:val="198A62CA"/>
    <w:rsid w:val="1AC36CC6"/>
    <w:rsid w:val="1B2A385F"/>
    <w:rsid w:val="1C021219"/>
    <w:rsid w:val="1C665BF2"/>
    <w:rsid w:val="1C7A5C1C"/>
    <w:rsid w:val="1C9B3718"/>
    <w:rsid w:val="1CC76CD4"/>
    <w:rsid w:val="1E344E73"/>
    <w:rsid w:val="1F454863"/>
    <w:rsid w:val="1F8B7971"/>
    <w:rsid w:val="1FE867D7"/>
    <w:rsid w:val="20345745"/>
    <w:rsid w:val="21525A59"/>
    <w:rsid w:val="21B03021"/>
    <w:rsid w:val="21F16388"/>
    <w:rsid w:val="225B4B1A"/>
    <w:rsid w:val="228640A8"/>
    <w:rsid w:val="22B60C5D"/>
    <w:rsid w:val="231D2792"/>
    <w:rsid w:val="23A22B4A"/>
    <w:rsid w:val="23E43421"/>
    <w:rsid w:val="265A3F78"/>
    <w:rsid w:val="26834BD5"/>
    <w:rsid w:val="26BD74CF"/>
    <w:rsid w:val="27110E7C"/>
    <w:rsid w:val="27EC2A35"/>
    <w:rsid w:val="285E4CE9"/>
    <w:rsid w:val="29173D6F"/>
    <w:rsid w:val="29DA38F2"/>
    <w:rsid w:val="2A3C3C77"/>
    <w:rsid w:val="2A522B7B"/>
    <w:rsid w:val="2A532B0D"/>
    <w:rsid w:val="2A953D91"/>
    <w:rsid w:val="2B224866"/>
    <w:rsid w:val="2B3C0931"/>
    <w:rsid w:val="2B8B2600"/>
    <w:rsid w:val="2D155975"/>
    <w:rsid w:val="2D6E5AD4"/>
    <w:rsid w:val="2DB17C98"/>
    <w:rsid w:val="2DBC4D3D"/>
    <w:rsid w:val="2EC43975"/>
    <w:rsid w:val="2F08121A"/>
    <w:rsid w:val="2F417E15"/>
    <w:rsid w:val="2FA126EC"/>
    <w:rsid w:val="31203FC1"/>
    <w:rsid w:val="31DB29F1"/>
    <w:rsid w:val="322E6EDE"/>
    <w:rsid w:val="33BF1FDB"/>
    <w:rsid w:val="34EF48E0"/>
    <w:rsid w:val="35112D2A"/>
    <w:rsid w:val="359B4817"/>
    <w:rsid w:val="361433DA"/>
    <w:rsid w:val="36473A40"/>
    <w:rsid w:val="3833314B"/>
    <w:rsid w:val="38DB7C31"/>
    <w:rsid w:val="39411DFD"/>
    <w:rsid w:val="395A4548"/>
    <w:rsid w:val="39A442A1"/>
    <w:rsid w:val="39D47CE1"/>
    <w:rsid w:val="3A860736"/>
    <w:rsid w:val="3A8A52FC"/>
    <w:rsid w:val="3C92326C"/>
    <w:rsid w:val="3CD05DCA"/>
    <w:rsid w:val="3D7D370F"/>
    <w:rsid w:val="3DB82444"/>
    <w:rsid w:val="3E2F3A85"/>
    <w:rsid w:val="3E7742F3"/>
    <w:rsid w:val="3EA73895"/>
    <w:rsid w:val="3EAA0057"/>
    <w:rsid w:val="402F2542"/>
    <w:rsid w:val="40435977"/>
    <w:rsid w:val="4043693D"/>
    <w:rsid w:val="408E1292"/>
    <w:rsid w:val="416012C9"/>
    <w:rsid w:val="41AA0936"/>
    <w:rsid w:val="42547FE3"/>
    <w:rsid w:val="425F7FB3"/>
    <w:rsid w:val="4301619C"/>
    <w:rsid w:val="4311074C"/>
    <w:rsid w:val="43291AB2"/>
    <w:rsid w:val="43565F51"/>
    <w:rsid w:val="43790BB0"/>
    <w:rsid w:val="43DF294E"/>
    <w:rsid w:val="43E56577"/>
    <w:rsid w:val="440E6B5E"/>
    <w:rsid w:val="443346DB"/>
    <w:rsid w:val="453E0DE8"/>
    <w:rsid w:val="478C7274"/>
    <w:rsid w:val="485D29D6"/>
    <w:rsid w:val="492E0747"/>
    <w:rsid w:val="49572DF3"/>
    <w:rsid w:val="49A359B0"/>
    <w:rsid w:val="49D83377"/>
    <w:rsid w:val="4A6140F7"/>
    <w:rsid w:val="4ADE4C17"/>
    <w:rsid w:val="4B3D2633"/>
    <w:rsid w:val="4BB31819"/>
    <w:rsid w:val="4D00431B"/>
    <w:rsid w:val="4D9E49D1"/>
    <w:rsid w:val="4E2D2E33"/>
    <w:rsid w:val="4F634C6F"/>
    <w:rsid w:val="50DE1DAD"/>
    <w:rsid w:val="51301B0A"/>
    <w:rsid w:val="51606289"/>
    <w:rsid w:val="51891C97"/>
    <w:rsid w:val="51B73AEB"/>
    <w:rsid w:val="52CF45CA"/>
    <w:rsid w:val="52F71816"/>
    <w:rsid w:val="53090A61"/>
    <w:rsid w:val="553301C9"/>
    <w:rsid w:val="55815F16"/>
    <w:rsid w:val="55B17D0B"/>
    <w:rsid w:val="56CF6986"/>
    <w:rsid w:val="580B283D"/>
    <w:rsid w:val="58185A0C"/>
    <w:rsid w:val="58DA4153"/>
    <w:rsid w:val="596E5296"/>
    <w:rsid w:val="59A3397B"/>
    <w:rsid w:val="5AC12A12"/>
    <w:rsid w:val="5B6E49ED"/>
    <w:rsid w:val="5B7C41F8"/>
    <w:rsid w:val="5BDB758F"/>
    <w:rsid w:val="5C824EAB"/>
    <w:rsid w:val="5D8A10F4"/>
    <w:rsid w:val="5D8B1EBB"/>
    <w:rsid w:val="60352F86"/>
    <w:rsid w:val="609610A9"/>
    <w:rsid w:val="6140515D"/>
    <w:rsid w:val="62AE4AAB"/>
    <w:rsid w:val="630D2647"/>
    <w:rsid w:val="639A0EBC"/>
    <w:rsid w:val="64880C98"/>
    <w:rsid w:val="64C03B57"/>
    <w:rsid w:val="65A12364"/>
    <w:rsid w:val="65BF4440"/>
    <w:rsid w:val="66D9006D"/>
    <w:rsid w:val="67B30270"/>
    <w:rsid w:val="695642FA"/>
    <w:rsid w:val="6A2D111D"/>
    <w:rsid w:val="6AFA3639"/>
    <w:rsid w:val="6BF97555"/>
    <w:rsid w:val="6CCA5D13"/>
    <w:rsid w:val="6D1468F1"/>
    <w:rsid w:val="6EAB532A"/>
    <w:rsid w:val="6EBD2B8A"/>
    <w:rsid w:val="6EE44336"/>
    <w:rsid w:val="6EF23F01"/>
    <w:rsid w:val="6F71194F"/>
    <w:rsid w:val="6FAD086A"/>
    <w:rsid w:val="70181C6B"/>
    <w:rsid w:val="709D0F2A"/>
    <w:rsid w:val="70D568E5"/>
    <w:rsid w:val="70DC404D"/>
    <w:rsid w:val="717D6C3A"/>
    <w:rsid w:val="71D40398"/>
    <w:rsid w:val="71FF6F4C"/>
    <w:rsid w:val="73B1747B"/>
    <w:rsid w:val="73E84F83"/>
    <w:rsid w:val="73F5239D"/>
    <w:rsid w:val="75653220"/>
    <w:rsid w:val="759E55B6"/>
    <w:rsid w:val="769C6A8E"/>
    <w:rsid w:val="76E41CB5"/>
    <w:rsid w:val="77CE7680"/>
    <w:rsid w:val="782B1C2C"/>
    <w:rsid w:val="78447014"/>
    <w:rsid w:val="79BA1F33"/>
    <w:rsid w:val="7B347470"/>
    <w:rsid w:val="7B677400"/>
    <w:rsid w:val="7CBE21C8"/>
    <w:rsid w:val="7D3F0C95"/>
    <w:rsid w:val="7EDB04AB"/>
    <w:rsid w:val="DECF6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0a47d5f0-9690-4e2b-b316-9e029c726c0e</errorID>
      <errorWord>织</errorWord>
      <group>L1_Word</group>
      <groupName>字词问题</groupName>
      <ability>L2_Typo</ability>
      <abilityName>字词错误</abilityName>
      <candidateList>
        <item>织的</item>
      </candidateList>
      <explain/>
      <paraID>798C95A2</paraID>
      <start>97</start>
      <end>98</end>
      <status>unmodified</status>
      <modifiedWord/>
      <trackRevisions>false</trackRevisions>
    </reviewItem>
    <reviewItem>
      <errorID>c1f22289-4c8c-4a01-9955-41569d341c41</errorID>
      <errorWord>法律、法规</errorWord>
      <group>L1_Word</group>
      <groupName>字词问题</groupName>
      <ability>L2_Typo</ability>
      <abilityName>字词错误</abilityName>
      <candidateList>
        <item>法律法规</item>
      </candidateList>
      <explain/>
      <paraID>3901778A</paraID>
      <start>64</start>
      <end>69</end>
      <status>unmodified</status>
      <modifiedWord/>
      <trackRevisions>false</trackRevisions>
    </reviewItem>
    <reviewItem>
      <errorID>55a198d9-6d31-47eb-ba74-25d77ff758a9</errorID>
      <errorWord>法律、法规</errorWord>
      <group>L1_Word</group>
      <groupName>字词问题</groupName>
      <ability>L2_Typo</ability>
      <abilityName>字词错误</abilityName>
      <candidateList>
        <item>法律法规</item>
      </candidateList>
      <explain/>
      <paraID>1CD0F30F</paraID>
      <start>11</start>
      <end>16</end>
      <status>unmodified</status>
      <modifiedWord/>
      <trackRevisions>false</trackRevisions>
    </reviewItem>
    <reviewItem>
      <errorID>5eb41d64-fb1a-4ef8-b83a-c94f87ac7b1f</errorID>
      <errorWord>法律、法规</errorWord>
      <group>L1_Word</group>
      <groupName>字词问题</groupName>
      <ability>L2_Typo</ability>
      <abilityName>字词错误</abilityName>
      <candidateList>
        <item>法律法规</item>
      </candidateList>
      <explain/>
      <paraID>1AA56CC9</paraID>
      <start>12</start>
      <end>17</end>
      <status>unmodified</status>
      <modifiedWord/>
      <trackRevisions>false</trackRevisions>
    </reviewItem>
    <reviewItem>
      <errorID>d84cd969-35e5-4c36-90c3-8a563ff0ffa0</errorID>
      <errorWord>法律、法规</errorWord>
      <group>L1_Word</group>
      <groupName>字词问题</groupName>
      <ability>L2_Typo</ability>
      <abilityName>字词错误</abilityName>
      <candidateList>
        <item>法律法规</item>
      </candidateList>
      <explain/>
      <paraID>27AF0232</paraID>
      <start>42</start>
      <end>47</end>
      <status>unmodified</status>
      <modifiedWord/>
      <trackRevisions>false</trackRevisions>
    </reviewItem>
    <reviewItem>
      <errorID>cea19b79-d69d-44d1-b82c-a86f854f81f1</errorID>
      <errorWord>法律、法规</errorWord>
      <group>L1_Word</group>
      <groupName>字词问题</groupName>
      <ability>L2_Typo</ability>
      <abilityName>字词错误</abilityName>
      <candidateList>
        <item>法律法规</item>
      </candidateList>
      <explain/>
      <paraID>6DC7C762</paraID>
      <start>5</start>
      <end>10</end>
      <status>unmodified</status>
      <modifiedWord/>
      <trackRevisions>false</trackRevisions>
    </reviewItem>
    <reviewItem>
      <errorID>018c621c-76ff-4f6f-8e6f-4f35236017a0</errorID>
      <errorWord>法律、法规</errorWord>
      <group>L1_Word</group>
      <groupName>字词问题</groupName>
      <ability>L2_Typo</ability>
      <abilityName>字词错误</abilityName>
      <candidateList>
        <item>法律法规</item>
      </candidateList>
      <explain/>
      <paraID>   47C97</paraID>
      <start>3</start>
      <end>8</end>
      <status>unmodified</status>
      <modifiedWord/>
      <trackRevisions>false</trackRevisions>
    </reviewItem>
    <reviewItem>
      <errorID>1316f5a7-f7cd-4457-97bf-cf945dbd2f18</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3EA68298</paraID>
      <start>96</start>
      <end>97</end>
      <status>unmodified</status>
      <modifiedWord/>
      <trackRevisions>false</trackRevisions>
    </reviewItem>
    <reviewItem>
      <errorID>c9bd1e7c-9def-4820-99c5-7af3726ae067</errorID>
      <errorWord>法律、法规</errorWord>
      <group>L1_Word</group>
      <groupName>字词问题</groupName>
      <ability>L2_Typo</ability>
      <abilityName>字词错误</abilityName>
      <candidateList>
        <item>法律法规</item>
      </candidateList>
      <explain/>
      <paraID>7D7FEA2C</paraID>
      <start>126</start>
      <end>131</end>
      <status>unmodified</status>
      <modifiedWord/>
      <trackRevisions>false</trackRevisions>
    </reviewItem>
    <reviewItem>
      <errorID>0bc3b46c-b1d7-41f4-96c0-3c19edda69c3</errorID>
      <errorWord>法律、法规</errorWord>
      <group>L1_Word</group>
      <groupName>字词问题</groupName>
      <ability>L2_Typo</ability>
      <abilityName>字词错误</abilityName>
      <candidateList>
        <item>法律法规</item>
      </candidateList>
      <explain/>
      <paraID>3690D24D</paraID>
      <start>3</start>
      <end>8</end>
      <status>unmodified</status>
      <modifiedWord/>
      <trackRevisions>false</trackRevisions>
    </reviewItem>
    <reviewItem>
      <errorID>cb14e02f-51aa-4a41-816b-fc30165113ab</errorID>
      <errorWord>法律、法规</errorWord>
      <group>L1_Word</group>
      <groupName>字词问题</groupName>
      <ability>L2_Typo</ability>
      <abilityName>字词错误</abilityName>
      <candidateList>
        <item>法律法规</item>
      </candidateList>
      <explain/>
      <paraID> 866D85B</paraID>
      <start>40</start>
      <end>45</end>
      <status>unmodified</status>
      <modifiedWord/>
      <trackRevisions>false</trackRevisions>
    </reviewItem>
    <reviewItem>
      <errorID>b7f173c0-b4e7-4fba-8276-78678f02861a</errorID>
      <errorWord>送达至</errorWord>
      <group>L1_Word</group>
      <groupName>字词问题</groupName>
      <ability>L2_Typo</ability>
      <abilityName>字词错误</abilityName>
      <candidateList>
        <item>送达</item>
      </candidateList>
      <explain/>
      <paraID> 20EAA5E</paraID>
      <start>41</start>
      <end>44</end>
      <status>unmodified</status>
      <modifiedWord/>
      <trackRevisions>false</trackRevisions>
    </reviewItem>
    <reviewItem>
      <errorID>354d0c3c-d7ec-438f-8711-bc5fbdfafaf8</errorID>
      <errorWord>法律、法规</errorWord>
      <group>L1_Word</group>
      <groupName>字词问题</groupName>
      <ability>L2_Typo</ability>
      <abilityName>字词错误</abilityName>
      <candidateList>
        <item>法律法规</item>
      </candidateList>
      <explain/>
      <paraID>52B2509E</paraID>
      <start>13</start>
      <end>18</end>
      <status>unmodified</status>
      <modifiedWord/>
      <trackRevisions>false</trackRevisions>
    </reviewItem>
    <reviewItem>
      <errorID>f3cb5365-0382-4739-be21-4eae757be593</errorID>
      <errorWord>法律、法规</errorWord>
      <group>L1_Word</group>
      <groupName>字词问题</groupName>
      <ability>L2_Typo</ability>
      <abilityName>字词错误</abilityName>
      <candidateList>
        <item>法律法规</item>
      </candidateList>
      <explain/>
      <paraID>645D1B49</paraID>
      <start>8</start>
      <end>13</end>
      <status>unmodified</status>
      <modifiedWord/>
      <trackRevisions>false</trackRevisions>
    </reviewItem>
    <reviewItem>
      <errorID>46850389-d6ee-4413-b7b6-ba2f577b2a25</errorID>
      <errorWord>，</errorWord>
      <group>L1_Word</group>
      <groupName>字词问题</groupName>
      <ability>L2_Typo</ability>
      <abilityName>字词错误</abilityName>
      <candidateList>
        <item>，在</item>
      </candidateList>
      <explain/>
      <paraID> 5A96812</paraID>
      <start>11</start>
      <end>12</end>
      <status>unmodified</status>
      <modifiedWord/>
      <trackRevisions>false</trackRevisions>
    </reviewItem>
    <reviewItem>
      <errorID>60b61cee-d6b4-48ca-9793-b5a6418afa32</errorID>
      <errorWord>法律、法规</errorWord>
      <group>L1_Word</group>
      <groupName>字词问题</groupName>
      <ability>L2_Typo</ability>
      <abilityName>字词错误</abilityName>
      <candidateList>
        <item>法律法规</item>
      </candidateList>
      <explain/>
      <paraID>7E2F838E</paraID>
      <start>15</start>
      <end>20</end>
      <status>unmodified</status>
      <modifiedWord/>
      <trackRevisions>false</trackRevisions>
    </reviewItem>
    <reviewItem>
      <errorID>7e3fab01-e1c8-44ca-bd41-befa254c7dce</errorID>
      <errorWord>，</errorWord>
      <group>L1_Word</group>
      <groupName>字词问题</groupName>
      <ability>L2_Typo</ability>
      <abilityName>字词错误</abilityName>
      <candidateList>
        <item>，在</item>
      </candidateList>
      <explain/>
      <paraID>7E2F838E</paraID>
      <start>41</start>
      <end>42</end>
      <status>unmodified</status>
      <modifiedWord/>
      <trackRevisions>false</trackRevisions>
    </reviewItem>
    <reviewItem>
      <errorID>a87d28c6-a21b-439b-8ae6-14a6ee8bf46e</errorID>
      <errorWord>，</errorWord>
      <group>L1_Word</group>
      <groupName>字词问题</groupName>
      <ability>L2_Typo</ability>
      <abilityName>字词错误</abilityName>
      <candidateList>
        <item>，在</item>
      </candidateList>
      <explain/>
      <paraID>76FEAFD5</paraID>
      <start>27</start>
      <end>28</end>
      <status>unmodified</status>
      <modifiedWord/>
      <trackRevisions>false</trackRevisions>
    </reviewItem>
    <reviewItem>
      <errorID>53945e38-a729-4dfb-ac60-d065a8ca8373</errorID>
      <errorWord>局</errorWord>
      <group>L1_Word</group>
      <groupName>字词问题</groupName>
      <ability>L2_Typo</ability>
      <abilityName>字词错误</abilityName>
      <candidateList>
        <item>局在</item>
      </candidateList>
      <explain/>
      <paraID> DF39905</paraID>
      <start>9</start>
      <end>10</end>
      <status>unmodified</status>
      <modifiedWord/>
      <trackRevisions>false</trackRevisions>
    </reviewItem>
    <reviewItem>
      <errorID>e1a8ee87-5703-4e87-97bc-94028df662a2</errorID>
      <errorWord>法律、法规</errorWord>
      <group>L1_Word</group>
      <groupName>字词问题</groupName>
      <ability>L2_Typo</ability>
      <abilityName>字词错误</abilityName>
      <candidateList>
        <item>法律法规</item>
      </candidateList>
      <explain/>
      <paraID>357B878E</paraID>
      <start>30</start>
      <end>35</end>
      <status>unmodified</status>
      <modifiedWord/>
      <trackRevisions>false</trackRevisions>
    </reviewItem>
    <reviewItem>
      <errorID>898bf64d-18b2-4217-81c3-2db9368cb5a7</errorID>
      <errorWord>法律、法规</errorWord>
      <group>L1_Word</group>
      <groupName>字词问题</groupName>
      <ability>L2_Typo</ability>
      <abilityName>字词错误</abilityName>
      <candidateList>
        <item>法律法规</item>
      </candidateList>
      <explain/>
      <paraID>54FE9853</paraID>
      <start>0</start>
      <end>5</end>
      <status>unmodified</status>
      <modifiedWord/>
      <trackRevisions>false</trackRevisions>
    </reviewItem>
    <reviewItem>
      <errorID>118e1af1-94d9-4292-af23-7059de582d87</errorID>
      <errorWord>行范性文件</errorWord>
      <group>L1_Knowledge</group>
      <groupName>知识性问题</groupName>
      <ability>L2_Knowledge</ability>
      <abilityName>其他知识</abilityName>
      <candidateList>
        <item>规范性文件</item>
      </candidateList>
      <explain/>
      <paraID>59B363F6</paraID>
      <start>8</start>
      <end>13</end>
      <status>unmodified</status>
      <modifiedWord/>
      <trackRevisions>false</trackRevisions>
    </reviewItem>
    <reviewItem>
      <errorID>39540e07-b178-424a-9dd7-d40d2e4a3596</errorID>
      <errorWord>进行实施</errorWord>
      <group>L1_Word</group>
      <groupName>字词问题</groupName>
      <ability>L2_Typo</ability>
      <abilityName>字词错误</abilityName>
      <candidateList>
        <item>实施</item>
      </candidateList>
      <explain>〈动〉实行（法令、政策等）：付诸～｜～细则｜～新的办法。</explain>
      <paraID>37EAA982</paraID>
      <start>12</start>
      <end>16</end>
      <status>unmodified</status>
      <modifiedWord/>
      <trackRevisions>false</trackRevisions>
    </reviewItem>
    <reviewItem>
      <errorID>6954446f-5749-41b5-8c70-892bef17a8dd</errorID>
      <errorWord>二年</errorWord>
      <group>L1_Word</group>
      <groupName>字词问题</groupName>
      <ability>L2_Typo</ability>
      <abilityName>字词错误</abilityName>
      <candidateList>
        <item>两年</item>
      </candidateList>
      <explain/>
      <paraID>641502E6</paraID>
      <start>13</start>
      <end>15</end>
      <status>modified</status>
      <modifiedWord>两年</modifiedWord>
      <trackRevisions>false</trackRevisions>
    </reviewItem>
    <reviewItem>
      <errorID>fb04bb04-b262-4352-90cd-4143bdace78d</errorID>
      <errorWord>进行实施</errorWord>
      <group>L1_Word</group>
      <groupName>字词问题</groupName>
      <ability>L2_Typo</ability>
      <abilityName>字词错误</abilityName>
      <candidateList>
        <item>实施</item>
      </candidateList>
      <explain>〈动〉实行（法令、政策等）：付诸～｜～细则｜～新的办法。</explain>
      <paraID>45B0FED7</paraID>
      <start>17</start>
      <end>21</end>
      <status>unmodified</status>
      <modifiedWord/>
      <trackRevisions>false</trackRevisions>
    </reviewItem>
    <reviewItem>
      <errorID>6f7a901f-00fa-4847-ab18-5bf4ed54bf61</errorID>
      <errorWord>法律、法规</errorWord>
      <group>L1_Word</group>
      <groupName>字词问题</groupName>
      <ability>L2_Typo</ability>
      <abilityName>字词错误</abilityName>
      <candidateList>
        <item>法律法规</item>
      </candidateList>
      <explain/>
      <paraID>45B0FED7</paraID>
      <start>41</start>
      <end>46</end>
      <status>unmodified</status>
      <modifiedWord/>
      <trackRevisions>false</trackRevisions>
    </reviewItem>
    <reviewItem>
      <errorID>6837fc07-ca65-47a7-ab2f-1d8774c42fda</errorID>
      <errorWord>法律、法规</errorWord>
      <group>L1_Word</group>
      <groupName>字词问题</groupName>
      <ability>L2_Typo</ability>
      <abilityName>字词错误</abilityName>
      <candidateList>
        <item>法律法规</item>
      </candidateList>
      <explain/>
      <paraID>446AEB76</paraID>
      <start>19</start>
      <end>24</end>
      <status>unmodified</status>
      <modifiedWord/>
      <trackRevisions>false</trackRevisions>
    </reviewItem>
    <reviewItem>
      <errorID>11c37646-5cfe-4ccb-9118-9fdf0500e908</errorID>
      <errorWord>需延用的</errorWord>
      <group>L1_Word</group>
      <groupName>字词问题</groupName>
      <ability>L2_Alias</ability>
      <abilityName>也作/曾用词</abilityName>
      <candidateList>
        <item>需沿用的</item>
      </candidateList>
      <explain>词汇[需延用的]为不规范表述或旧称，其规范书面表述为[需沿用的]。</explain>
      <paraID> 6F1D5C4</paraID>
      <start>3</start>
      <end>7</end>
      <status>unmodified</status>
      <modifiedWord/>
      <trackRevisions>false</trackRevisions>
    </reviewItem>
    <reviewItem>
      <errorID>1ca94e30-ebe9-4bce-9b8e-2b8f969f1e40</errorID>
      <errorWord>法律、法规</errorWord>
      <group>L1_Word</group>
      <groupName>字词问题</groupName>
      <ability>L2_Typo</ability>
      <abilityName>字词错误</abilityName>
      <candidateList>
        <item>法律法规</item>
      </candidateList>
      <explain/>
      <paraID>220C8889</paraID>
      <start>27</start>
      <end>32</end>
      <status>unmodified</status>
      <modifiedWord/>
      <trackRevisions>false</trackRevisions>
    </reviewItem>
    <reviewItem>
      <errorID>119c1f9e-4946-43bf-84e0-f6904055ea15</errorID>
      <errorWord>法律、法规</errorWord>
      <group>L1_Word</group>
      <groupName>字词问题</groupName>
      <ability>L2_Typo</ability>
      <abilityName>字词错误</abilityName>
      <candidateList>
        <item>法律法规</item>
      </candidateList>
      <explain/>
      <paraID> 891B8CB</paraID>
      <start>21</start>
      <end>26</end>
      <status>unmodified</status>
      <modifiedWord/>
      <trackRevisions>false</trackRevisions>
    </reviewItem>
    <reviewItem>
      <errorID>a0abe9ef-94dd-4cd5-b9f4-21291ec51757</errorID>
      <errorWord>法律、法规</errorWord>
      <group>L1_Word</group>
      <groupName>字词问题</groupName>
      <ability>L2_Typo</ability>
      <abilityName>字词错误</abilityName>
      <candidateList>
        <item>法律法规</item>
      </candidateList>
      <explain/>
      <paraID> BA8FBCA</paraID>
      <start>47</start>
      <end>52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aff332-8a4a-4f4a-8e03-6992051e911c}">
  <ds:schemaRefs/>
</ds:datastoreItem>
</file>

<file path=docProps/app.xml><?xml version="1.0" encoding="utf-8"?>
<Properties xmlns="http://schemas.openxmlformats.org/officeDocument/2006/extended-properties" xmlns:vt="http://schemas.openxmlformats.org/officeDocument/2006/docPropsVTypes">
  <Template>Normal</Template>
  <Pages>20</Pages>
  <Words>9088</Words>
  <Characters>9094</Characters>
  <Lines>733</Lines>
  <Paragraphs>660</Paragraphs>
  <TotalTime>26</TotalTime>
  <ScaleCrop>false</ScaleCrop>
  <LinksUpToDate>false</LinksUpToDate>
  <CharactersWithSpaces>9156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2025-08-20T16:25:00Z</dcterms:created>
  <dc:creator>付律师团队-D</dc:creator>
  <cp:lastModifiedBy>喝曲听小酒</cp:lastModifiedBy>
  <dcterms:modified xsi:type="dcterms:W3CDTF">2025-12-24T10:44:56Z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B65C3F8572FA4DA2B6E30BCC526E58AF</vt:lpwstr>
  </property>
  <property fmtid="{D5CDD505-2E9C-101B-9397-08002B2CF9AE}" pid="4" name="KSOTemplateDocerSaveRecord">
    <vt:lpwstr>eyJoZGlkIjoiMWMyZTI4NjI0M2U4OGY0YTMzMTk1ODdhYzlkOGU0OWIiLCJ1c2VySWQiOiI0MDQ1NDU0ODAifQ==</vt:lpwstr>
  </property>
</Properties>
</file>