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hint="default" w:ascii="Times New Roman" w:hAnsi="Times New Roman" w:eastAsia="黑体"/>
          <w:color w:val="auto"/>
          <w:sz w:val="32"/>
          <w:szCs w:val="21"/>
          <w:lang w:val="en-US" w:eastAsia="zh-CN"/>
        </w:rPr>
      </w:pPr>
      <w:r>
        <w:rPr>
          <w:rFonts w:hint="eastAsia" w:ascii="Times New Roman" w:hAnsi="Times New Roman" w:eastAsia="黑体"/>
          <w:color w:val="auto"/>
          <w:sz w:val="32"/>
          <w:szCs w:val="21"/>
          <w:lang w:eastAsia="zh-CN"/>
        </w:rPr>
        <w:t>附件</w:t>
      </w:r>
      <w:r>
        <w:rPr>
          <w:rFonts w:hint="eastAsia" w:ascii="Times New Roman" w:hAnsi="Times New Roman" w:eastAsia="黑体"/>
          <w:color w:val="auto"/>
          <w:sz w:val="32"/>
          <w:szCs w:val="21"/>
          <w:lang w:val="en-US" w:eastAsia="zh-CN"/>
        </w:rPr>
        <w:t>2</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499" w:beforeLines="160" w:after="0" w:afterLines="0" w:line="240" w:lineRule="auto"/>
        <w:ind w:left="0" w:leftChars="0" w:right="0" w:rightChars="0" w:firstLine="0" w:firstLineChars="0"/>
        <w:jc w:val="center"/>
        <w:textAlignment w:val="auto"/>
        <w:outlineLvl w:val="9"/>
        <w:rPr>
          <w:rFonts w:hint="eastAsia" w:ascii="黑体" w:hAnsi="黑体" w:eastAsia="黑体" w:cs="黑体"/>
          <w:bCs/>
          <w:color w:val="auto"/>
          <w:sz w:val="72"/>
          <w:szCs w:val="72"/>
          <w:lang w:val="en-US" w:eastAsia="zh-CN"/>
        </w:rPr>
      </w:pPr>
      <w:r>
        <w:rPr>
          <w:rFonts w:hint="eastAsia" w:ascii="黑体" w:hAnsi="黑体" w:eastAsia="黑体" w:cs="黑体"/>
          <w:bCs/>
          <w:color w:val="auto"/>
          <w:sz w:val="72"/>
          <w:szCs w:val="72"/>
        </w:rPr>
        <w:t>劳</w:t>
      </w:r>
      <w:r>
        <w:rPr>
          <w:rFonts w:hint="eastAsia" w:ascii="黑体" w:hAnsi="黑体" w:eastAsia="黑体" w:cs="黑体"/>
          <w:bCs/>
          <w:color w:val="auto"/>
          <w:sz w:val="72"/>
          <w:szCs w:val="72"/>
          <w:lang w:val="en-US" w:eastAsia="zh-CN"/>
        </w:rPr>
        <w:t xml:space="preserve"> </w:t>
      </w:r>
      <w:r>
        <w:rPr>
          <w:rFonts w:hint="eastAsia" w:ascii="黑体" w:hAnsi="黑体" w:eastAsia="黑体" w:cs="黑体"/>
          <w:bCs/>
          <w:color w:val="auto"/>
          <w:sz w:val="72"/>
          <w:szCs w:val="72"/>
          <w:lang w:eastAsia="zh-CN"/>
        </w:rPr>
        <w:t>务</w:t>
      </w:r>
      <w:r>
        <w:rPr>
          <w:rFonts w:hint="eastAsia" w:ascii="黑体" w:hAnsi="黑体" w:eastAsia="黑体" w:cs="黑体"/>
          <w:bCs/>
          <w:color w:val="auto"/>
          <w:sz w:val="72"/>
          <w:szCs w:val="72"/>
          <w:lang w:val="en-US" w:eastAsia="zh-CN"/>
        </w:rPr>
        <w:t xml:space="preserve"> </w:t>
      </w:r>
      <w:r>
        <w:rPr>
          <w:rFonts w:hint="eastAsia" w:ascii="黑体" w:hAnsi="黑体" w:eastAsia="黑体" w:cs="黑体"/>
          <w:bCs/>
          <w:color w:val="auto"/>
          <w:sz w:val="72"/>
          <w:szCs w:val="72"/>
          <w:lang w:eastAsia="zh-CN"/>
        </w:rPr>
        <w:t>派</w:t>
      </w:r>
      <w:r>
        <w:rPr>
          <w:rFonts w:hint="eastAsia" w:ascii="黑体" w:hAnsi="黑体" w:eastAsia="黑体" w:cs="黑体"/>
          <w:bCs/>
          <w:color w:val="auto"/>
          <w:sz w:val="72"/>
          <w:szCs w:val="72"/>
          <w:lang w:val="en-US" w:eastAsia="zh-CN"/>
        </w:rPr>
        <w:t xml:space="preserve"> </w:t>
      </w:r>
      <w:r>
        <w:rPr>
          <w:rFonts w:hint="eastAsia" w:ascii="黑体" w:hAnsi="黑体" w:eastAsia="黑体" w:cs="黑体"/>
          <w:bCs/>
          <w:color w:val="auto"/>
          <w:sz w:val="72"/>
          <w:szCs w:val="72"/>
          <w:lang w:eastAsia="zh-CN"/>
        </w:rPr>
        <w:t>遣</w:t>
      </w:r>
      <w:r>
        <w:rPr>
          <w:rFonts w:hint="eastAsia" w:ascii="黑体" w:hAnsi="黑体" w:eastAsia="黑体" w:cs="黑体"/>
          <w:bCs/>
          <w:color w:val="auto"/>
          <w:sz w:val="72"/>
          <w:szCs w:val="72"/>
          <w:lang w:val="en-US" w:eastAsia="zh-CN"/>
        </w:rPr>
        <w:t xml:space="preserve"> 协 议</w:t>
      </w:r>
    </w:p>
    <w:p>
      <w:pPr>
        <w:keepNext w:val="0"/>
        <w:keepLines w:val="0"/>
        <w:pageBreakBefore w:val="0"/>
        <w:widowControl/>
        <w:kinsoku/>
        <w:wordWrap/>
        <w:overflowPunct/>
        <w:topLinePunct w:val="0"/>
        <w:autoSpaceDE/>
        <w:autoSpaceDN/>
        <w:bidi w:val="0"/>
        <w:adjustRightInd/>
        <w:snapToGrid/>
        <w:spacing w:line="680" w:lineRule="exact"/>
        <w:jc w:val="center"/>
        <w:textAlignment w:val="auto"/>
        <w:rPr>
          <w:rFonts w:hint="default" w:ascii="Times New Roman" w:hAnsi="Times New Roman" w:eastAsia="仿宋_GB2312"/>
          <w:bCs/>
          <w:color w:val="auto"/>
          <w:spacing w:val="16"/>
          <w:kern w:val="0"/>
          <w:sz w:val="32"/>
          <w:szCs w:val="32"/>
          <w:lang w:val="en-US" w:eastAsia="zh-CN"/>
        </w:rPr>
      </w:pPr>
      <w:r>
        <w:rPr>
          <w:rFonts w:hint="eastAsia" w:ascii="Times New Roman" w:hAnsi="Times New Roman" w:eastAsia="仿宋_GB2312"/>
          <w:bCs/>
          <w:color w:val="auto"/>
          <w:spacing w:val="16"/>
          <w:kern w:val="0"/>
          <w:sz w:val="44"/>
          <w:szCs w:val="44"/>
          <w:lang w:val="en-US" w:eastAsia="zh-CN"/>
        </w:rPr>
        <w:t>（示范文本）</w:t>
      </w:r>
    </w:p>
    <w:p>
      <w:pPr>
        <w:keepNext w:val="0"/>
        <w:keepLines w:val="0"/>
        <w:pageBreakBefore w:val="0"/>
        <w:widowControl w:val="0"/>
        <w:kinsoku/>
        <w:wordWrap/>
        <w:overflowPunct/>
        <w:topLinePunct w:val="0"/>
        <w:autoSpaceDE/>
        <w:autoSpaceDN/>
        <w:bidi w:val="0"/>
        <w:adjustRightInd/>
        <w:snapToGrid/>
        <w:spacing w:before="124" w:beforeLines="40" w:after="0" w:afterLines="0" w:line="240" w:lineRule="auto"/>
        <w:ind w:left="0" w:leftChars="0" w:right="0" w:rightChars="0" w:firstLine="0" w:firstLineChars="0"/>
        <w:jc w:val="both"/>
        <w:textAlignment w:val="auto"/>
        <w:outlineLvl w:val="9"/>
        <w:rPr>
          <w:rFonts w:hint="eastAsia" w:ascii="楷体_GB2312" w:hAnsi="楷体_GB2312" w:eastAsia="楷体_GB2312" w:cs="楷体_GB2312"/>
          <w:bCs/>
          <w:color w:val="auto"/>
          <w:sz w:val="44"/>
          <w:szCs w:val="44"/>
          <w:lang w:val="en-US" w:eastAsia="zh-CN"/>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jc w:val="center"/>
        <w:rPr>
          <w:rFonts w:hint="eastAsia"/>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default" w:ascii="仿宋_GB2312" w:hAnsi="仿宋_GB2312" w:eastAsia="仿宋_GB2312" w:cs="仿宋_GB2312"/>
          <w:b/>
          <w:bCs/>
          <w:color w:val="auto"/>
          <w:sz w:val="40"/>
          <w:szCs w:val="24"/>
          <w:lang w:val="en-US" w:eastAsia="zh-CN"/>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甲方（</w:t>
      </w:r>
      <w:r>
        <w:rPr>
          <w:rFonts w:hint="eastAsia" w:ascii="仿宋_GB2312" w:hAnsi="仿宋_GB2312" w:eastAsia="仿宋_GB2312" w:cs="仿宋_GB2312"/>
          <w:b/>
          <w:bCs/>
          <w:color w:val="auto"/>
          <w:sz w:val="32"/>
          <w:szCs w:val="32"/>
          <w:lang w:eastAsia="zh-CN"/>
        </w:rPr>
        <w:t>用工</w:t>
      </w:r>
      <w:r>
        <w:rPr>
          <w:rFonts w:hint="eastAsia" w:ascii="仿宋_GB2312" w:hAnsi="仿宋_GB2312" w:eastAsia="仿宋_GB2312" w:cs="仿宋_GB2312"/>
          <w:b/>
          <w:bCs/>
          <w:color w:val="auto"/>
          <w:sz w:val="32"/>
          <w:szCs w:val="32"/>
        </w:rPr>
        <w:t>单位）：</w:t>
      </w:r>
      <w:r>
        <w:rPr>
          <w:rFonts w:hint="eastAsia" w:ascii="仿宋_GB2312" w:hAnsi="仿宋_GB2312" w:eastAsia="仿宋_GB2312" w:cs="仿宋_GB2312"/>
          <w:b/>
          <w:bCs/>
          <w:color w:val="auto"/>
          <w:sz w:val="32"/>
          <w:szCs w:val="32"/>
          <w:u w:val="single"/>
        </w:rPr>
        <w:t xml:space="preserve">                       </w:t>
      </w:r>
      <w:r>
        <w:rPr>
          <w:rFonts w:hint="eastAsia" w:ascii="仿宋_GB2312" w:hAnsi="仿宋_GB2312" w:eastAsia="仿宋_GB2312" w:cs="仿宋_GB2312"/>
          <w:b/>
          <w:bCs/>
          <w:color w:val="auto"/>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u w:val="single"/>
        </w:rPr>
      </w:pP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rPr>
        <w:t>乙方（</w:t>
      </w:r>
      <w:r>
        <w:rPr>
          <w:rFonts w:hint="eastAsia" w:ascii="仿宋_GB2312" w:hAnsi="仿宋_GB2312" w:eastAsia="仿宋_GB2312" w:cs="仿宋_GB2312"/>
          <w:b/>
          <w:bCs/>
          <w:color w:val="auto"/>
          <w:sz w:val="32"/>
          <w:szCs w:val="32"/>
          <w:lang w:eastAsia="zh-CN"/>
        </w:rPr>
        <w:t>劳务派遣单位</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760" w:lineRule="exact"/>
        <w:ind w:left="0" w:leftChars="0" w:right="0" w:rightChars="0" w:firstLine="0" w:firstLineChars="0"/>
        <w:jc w:val="both"/>
        <w:textAlignment w:val="auto"/>
        <w:outlineLvl w:val="9"/>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u w:val="none" w:color="auto"/>
          <w:lang w:val="en-US" w:eastAsia="zh-CN"/>
        </w:rPr>
        <w:t xml:space="preserve">      </w:t>
      </w:r>
      <w:r>
        <w:rPr>
          <w:rFonts w:hint="eastAsia" w:ascii="仿宋_GB2312" w:hAnsi="仿宋_GB2312" w:eastAsia="仿宋_GB2312" w:cs="仿宋_GB2312"/>
          <w:b/>
          <w:bCs/>
          <w:color w:val="auto"/>
          <w:sz w:val="32"/>
          <w:szCs w:val="32"/>
          <w:u w:val="none" w:color="auto"/>
          <w:lang w:eastAsia="zh-CN"/>
        </w:rPr>
        <w:t>签</w:t>
      </w:r>
      <w:r>
        <w:rPr>
          <w:rFonts w:hint="eastAsia" w:ascii="仿宋_GB2312" w:hAnsi="仿宋_GB2312" w:eastAsia="仿宋_GB2312" w:cs="仿宋_GB2312"/>
          <w:b/>
          <w:bCs/>
          <w:color w:val="auto"/>
          <w:sz w:val="32"/>
          <w:szCs w:val="32"/>
          <w:u w:val="none" w:color="auto"/>
          <w:lang w:val="en-US" w:eastAsia="zh-CN"/>
        </w:rPr>
        <w:t xml:space="preserve">   </w:t>
      </w:r>
      <w:r>
        <w:rPr>
          <w:rFonts w:hint="eastAsia" w:ascii="仿宋_GB2312" w:hAnsi="仿宋_GB2312" w:eastAsia="仿宋_GB2312" w:cs="仿宋_GB2312"/>
          <w:b/>
          <w:bCs/>
          <w:color w:val="auto"/>
          <w:sz w:val="32"/>
          <w:szCs w:val="32"/>
          <w:u w:val="none" w:color="auto"/>
          <w:lang w:eastAsia="zh-CN"/>
        </w:rPr>
        <w:t>订</w:t>
      </w:r>
      <w:r>
        <w:rPr>
          <w:rFonts w:hint="eastAsia" w:ascii="仿宋_GB2312" w:hAnsi="仿宋_GB2312" w:eastAsia="仿宋_GB2312" w:cs="仿宋_GB2312"/>
          <w:b/>
          <w:bCs/>
          <w:color w:val="auto"/>
          <w:sz w:val="32"/>
          <w:szCs w:val="32"/>
          <w:u w:val="none" w:color="auto"/>
          <w:lang w:val="en-US" w:eastAsia="zh-CN"/>
        </w:rPr>
        <w:t xml:space="preserve">  </w:t>
      </w:r>
      <w:r>
        <w:rPr>
          <w:rFonts w:hint="eastAsia" w:ascii="仿宋_GB2312" w:hAnsi="仿宋_GB2312" w:eastAsia="仿宋_GB2312" w:cs="仿宋_GB2312"/>
          <w:b/>
          <w:bCs/>
          <w:color w:val="auto"/>
          <w:sz w:val="32"/>
          <w:szCs w:val="32"/>
          <w:u w:val="none" w:color="auto"/>
          <w:lang w:eastAsia="zh-CN"/>
        </w:rPr>
        <w:t>日</w:t>
      </w:r>
      <w:r>
        <w:rPr>
          <w:rFonts w:hint="eastAsia" w:ascii="仿宋_GB2312" w:hAnsi="仿宋_GB2312" w:eastAsia="仿宋_GB2312" w:cs="仿宋_GB2312"/>
          <w:b/>
          <w:bCs/>
          <w:color w:val="auto"/>
          <w:sz w:val="32"/>
          <w:szCs w:val="32"/>
          <w:u w:val="none" w:color="auto"/>
          <w:lang w:val="en-US" w:eastAsia="zh-CN"/>
        </w:rPr>
        <w:t xml:space="preserve">  </w:t>
      </w:r>
      <w:r>
        <w:rPr>
          <w:rFonts w:hint="eastAsia" w:ascii="仿宋_GB2312" w:hAnsi="仿宋_GB2312" w:eastAsia="仿宋_GB2312" w:cs="仿宋_GB2312"/>
          <w:b/>
          <w:bCs/>
          <w:color w:val="auto"/>
          <w:sz w:val="32"/>
          <w:szCs w:val="32"/>
          <w:u w:val="none" w:color="auto"/>
          <w:lang w:eastAsia="zh-CN"/>
        </w:rPr>
        <w:t>期：</w:t>
      </w:r>
      <w:r>
        <w:rPr>
          <w:rFonts w:hint="eastAsia" w:ascii="仿宋_GB2312" w:hAnsi="仿宋_GB2312" w:eastAsia="仿宋_GB2312" w:cs="仿宋_GB2312"/>
          <w:b/>
          <w:bCs/>
          <w:color w:val="auto"/>
          <w:sz w:val="32"/>
          <w:szCs w:val="32"/>
          <w:u w:val="single" w:color="auto"/>
          <w:lang w:val="en-US" w:eastAsia="zh-CN"/>
        </w:rPr>
        <w:t xml:space="preserve">   </w:t>
      </w:r>
      <w:r>
        <w:rPr>
          <w:rFonts w:hint="eastAsia" w:ascii="仿宋_GB2312" w:hAnsi="仿宋_GB2312" w:eastAsia="仿宋_GB2312" w:cs="仿宋_GB2312"/>
          <w:b/>
          <w:bCs/>
          <w:color w:val="auto"/>
          <w:sz w:val="32"/>
          <w:szCs w:val="32"/>
          <w:u w:val="single" w:color="auto"/>
        </w:rPr>
        <w:t xml:space="preserve"> </w:t>
      </w:r>
      <w:r>
        <w:rPr>
          <w:rFonts w:hint="eastAsia" w:ascii="仿宋_GB2312" w:hAnsi="仿宋_GB2312" w:eastAsia="仿宋_GB2312" w:cs="仿宋_GB2312"/>
          <w:b/>
          <w:bCs/>
          <w:color w:val="auto"/>
          <w:sz w:val="32"/>
          <w:szCs w:val="32"/>
          <w:u w:val="single" w:color="auto"/>
          <w:lang w:val="en-US" w:eastAsia="zh-CN"/>
        </w:rPr>
        <w:t xml:space="preserve">      </w:t>
      </w:r>
      <w:r>
        <w:rPr>
          <w:rFonts w:hint="eastAsia" w:ascii="仿宋_GB2312" w:hAnsi="仿宋_GB2312" w:eastAsia="仿宋_GB2312" w:cs="仿宋_GB2312"/>
          <w:b/>
          <w:bCs/>
          <w:color w:val="auto"/>
          <w:sz w:val="32"/>
          <w:szCs w:val="32"/>
        </w:rPr>
        <w:t>年</w:t>
      </w:r>
      <w:r>
        <w:rPr>
          <w:rFonts w:hint="eastAsia" w:ascii="仿宋_GB2312" w:hAnsi="仿宋_GB2312" w:eastAsia="仿宋_GB2312" w:cs="仿宋_GB2312"/>
          <w:b/>
          <w:bCs/>
          <w:color w:val="auto"/>
          <w:sz w:val="32"/>
          <w:szCs w:val="32"/>
          <w:u w:val="single" w:color="auto"/>
          <w:lang w:val="en-US" w:eastAsia="zh-CN"/>
        </w:rPr>
        <w:t xml:space="preserve">    </w:t>
      </w:r>
      <w:r>
        <w:rPr>
          <w:rFonts w:hint="eastAsia" w:ascii="仿宋_GB2312" w:hAnsi="仿宋_GB2312" w:eastAsia="仿宋_GB2312" w:cs="仿宋_GB2312"/>
          <w:b/>
          <w:bCs/>
          <w:color w:val="auto"/>
          <w:sz w:val="32"/>
          <w:szCs w:val="32"/>
          <w:u w:val="single" w:color="auto"/>
        </w:rPr>
        <w:t xml:space="preserve"> </w:t>
      </w:r>
      <w:r>
        <w:rPr>
          <w:rFonts w:hint="eastAsia" w:ascii="仿宋_GB2312" w:hAnsi="仿宋_GB2312" w:eastAsia="仿宋_GB2312" w:cs="仿宋_GB2312"/>
          <w:b/>
          <w:bCs/>
          <w:color w:val="auto"/>
          <w:sz w:val="32"/>
          <w:szCs w:val="32"/>
          <w:u w:val="single" w:color="auto"/>
          <w:lang w:val="en-US" w:eastAsia="zh-CN"/>
        </w:rPr>
        <w:t xml:space="preserve"> </w:t>
      </w:r>
      <w:r>
        <w:rPr>
          <w:rFonts w:hint="eastAsia" w:ascii="仿宋_GB2312" w:hAnsi="仿宋_GB2312" w:eastAsia="仿宋_GB2312" w:cs="仿宋_GB2312"/>
          <w:b/>
          <w:bCs/>
          <w:color w:val="auto"/>
          <w:sz w:val="32"/>
          <w:szCs w:val="32"/>
        </w:rPr>
        <w:t>月</w:t>
      </w:r>
      <w:r>
        <w:rPr>
          <w:rFonts w:hint="eastAsia" w:ascii="仿宋_GB2312" w:hAnsi="仿宋_GB2312" w:eastAsia="仿宋_GB2312" w:cs="仿宋_GB2312"/>
          <w:b/>
          <w:bCs/>
          <w:color w:val="auto"/>
          <w:sz w:val="32"/>
          <w:szCs w:val="32"/>
          <w:u w:val="single" w:color="auto"/>
          <w:lang w:val="en-US" w:eastAsia="zh-CN"/>
        </w:rPr>
        <w:t xml:space="preserve">   </w:t>
      </w:r>
      <w:r>
        <w:rPr>
          <w:rFonts w:hint="eastAsia" w:ascii="仿宋_GB2312" w:hAnsi="仿宋_GB2312" w:eastAsia="仿宋_GB2312" w:cs="仿宋_GB2312"/>
          <w:b/>
          <w:bCs/>
          <w:color w:val="auto"/>
          <w:sz w:val="32"/>
          <w:szCs w:val="32"/>
          <w:u w:val="single" w:color="auto"/>
        </w:rPr>
        <w:t xml:space="preserve"> </w:t>
      </w:r>
      <w:r>
        <w:rPr>
          <w:rFonts w:hint="eastAsia" w:ascii="仿宋_GB2312" w:hAnsi="仿宋_GB2312" w:eastAsia="仿宋_GB2312" w:cs="仿宋_GB2312"/>
          <w:b/>
          <w:bCs/>
          <w:color w:val="auto"/>
          <w:sz w:val="32"/>
          <w:szCs w:val="32"/>
          <w:u w:val="single" w:color="auto"/>
          <w:lang w:val="en-US" w:eastAsia="zh-CN"/>
        </w:rPr>
        <w:t xml:space="preserve">  </w:t>
      </w:r>
      <w:r>
        <w:rPr>
          <w:rFonts w:hint="eastAsia" w:ascii="仿宋_GB2312" w:hAnsi="仿宋_GB2312" w:eastAsia="仿宋_GB2312" w:cs="仿宋_GB2312"/>
          <w:b/>
          <w:bCs/>
          <w:color w:val="auto"/>
          <w:sz w:val="32"/>
          <w:szCs w:val="32"/>
        </w:rPr>
        <w:t>日</w:t>
      </w:r>
    </w:p>
    <w:p>
      <w:pPr>
        <w:rPr>
          <w:rFonts w:hint="eastAsia" w:hAnsi="宋体"/>
          <w:color w:val="auto"/>
          <w:sz w:val="30"/>
          <w:szCs w:val="30"/>
        </w:rPr>
      </w:pPr>
    </w:p>
    <w:p>
      <w:pPr>
        <w:rPr>
          <w:rFonts w:hint="eastAsia" w:hAnsi="宋体"/>
          <w:color w:val="auto"/>
          <w:sz w:val="30"/>
          <w:szCs w:val="30"/>
          <w:lang w:eastAsia="zh-CN"/>
        </w:rPr>
      </w:pPr>
    </w:p>
    <w:p>
      <w:pPr>
        <w:ind w:left="0" w:leftChars="0" w:firstLine="0" w:firstLineChars="0"/>
        <w:jc w:val="center"/>
        <w:rPr>
          <w:rFonts w:hint="eastAsia" w:ascii="仿宋_GB2312" w:hAnsi="仿宋_GB2312" w:eastAsia="仿宋_GB2312" w:cs="仿宋_GB2312"/>
          <w:bCs/>
          <w:color w:val="auto"/>
          <w:sz w:val="36"/>
          <w:szCs w:val="36"/>
          <w:lang w:eastAsia="zh-CN"/>
        </w:rPr>
      </w:pPr>
    </w:p>
    <w:p>
      <w:pPr>
        <w:ind w:left="0" w:leftChars="0" w:firstLine="0" w:firstLineChars="0"/>
        <w:jc w:val="center"/>
        <w:rPr>
          <w:rFonts w:hint="eastAsia" w:ascii="仿宋_GB2312" w:hAnsi="仿宋_GB2312" w:eastAsia="仿宋_GB2312" w:cs="仿宋_GB2312"/>
          <w:bCs/>
          <w:color w:val="auto"/>
          <w:sz w:val="36"/>
          <w:szCs w:val="36"/>
          <w:lang w:eastAsia="zh-CN"/>
        </w:rPr>
      </w:pPr>
    </w:p>
    <w:p>
      <w:pPr>
        <w:ind w:left="0" w:leftChars="0" w:firstLine="0" w:firstLineChars="0"/>
        <w:jc w:val="center"/>
        <w:rPr>
          <w:rFonts w:hint="eastAsia" w:ascii="仿宋_GB2312" w:hAnsi="仿宋_GB2312" w:eastAsia="仿宋_GB2312" w:cs="仿宋_GB2312"/>
          <w:bCs/>
          <w:color w:val="auto"/>
          <w:sz w:val="36"/>
          <w:szCs w:val="36"/>
        </w:rPr>
      </w:pPr>
    </w:p>
    <w:p>
      <w:pPr>
        <w:ind w:left="0" w:leftChars="0" w:firstLine="0" w:firstLineChars="0"/>
        <w:jc w:val="center"/>
        <w:rPr>
          <w:rFonts w:hint="eastAsia" w:ascii="仿宋_GB2312" w:hAnsi="仿宋_GB2312" w:eastAsia="仿宋_GB2312" w:cs="仿宋_GB2312"/>
          <w:bCs/>
          <w:color w:val="auto"/>
          <w:sz w:val="36"/>
          <w:szCs w:val="36"/>
        </w:rPr>
      </w:pPr>
    </w:p>
    <w:p>
      <w:pPr>
        <w:ind w:left="0" w:leftChars="0" w:firstLine="0" w:firstLineChars="0"/>
        <w:jc w:val="center"/>
        <w:rPr>
          <w:rFonts w:hint="eastAsia" w:ascii="仿宋_GB2312" w:hAnsi="仿宋_GB2312" w:eastAsia="仿宋_GB2312" w:cs="仿宋_GB2312"/>
          <w:bCs/>
          <w:color w:val="auto"/>
          <w:sz w:val="36"/>
          <w:szCs w:val="36"/>
        </w:rPr>
      </w:pPr>
    </w:p>
    <w:p>
      <w:pPr>
        <w:pStyle w:val="8"/>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240" w:lineRule="auto"/>
        <w:ind w:left="0" w:leftChars="0" w:right="0" w:rightChars="0" w:firstLine="0"/>
        <w:jc w:val="center"/>
        <w:textAlignment w:val="auto"/>
        <w:outlineLvl w:val="9"/>
        <w:rPr>
          <w:rFonts w:hint="eastAsia" w:ascii="黑体" w:hAnsi="黑体" w:eastAsia="黑体" w:cs="黑体"/>
          <w:b w:val="0"/>
          <w:bCs/>
          <w:color w:val="auto"/>
          <w:spacing w:val="16"/>
          <w:sz w:val="36"/>
          <w:szCs w:val="36"/>
          <w:lang w:eastAsia="zh-CN"/>
        </w:rPr>
      </w:pPr>
      <w:r>
        <w:rPr>
          <w:rFonts w:hint="eastAsia" w:ascii="黑体" w:hAnsi="黑体" w:eastAsia="黑体" w:cs="黑体"/>
          <w:b w:val="0"/>
          <w:bCs/>
          <w:color w:val="auto"/>
          <w:spacing w:val="16"/>
          <w:sz w:val="36"/>
          <w:szCs w:val="36"/>
          <w:lang w:eastAsia="zh-CN"/>
        </w:rPr>
        <w:t>注 意 事 项</w:t>
      </w:r>
    </w:p>
    <w:p>
      <w:pPr>
        <w:widowControl/>
        <w:spacing w:line="360" w:lineRule="auto"/>
        <w:jc w:val="center"/>
        <w:rPr>
          <w:rFonts w:ascii="Times New Roman" w:hAnsi="Times New Roman" w:eastAsia="方正小标宋简体"/>
          <w:bCs/>
          <w:color w:val="auto"/>
          <w:spacing w:val="16"/>
          <w:kern w:val="0"/>
          <w:sz w:val="32"/>
          <w:szCs w:val="32"/>
        </w:rPr>
      </w:pPr>
    </w:p>
    <w:p>
      <w:pPr>
        <w:keepNext w:val="0"/>
        <w:keepLines w:val="0"/>
        <w:pageBreakBefore w:val="0"/>
        <w:widowControl/>
        <w:kinsoku/>
        <w:wordWrap/>
        <w:overflowPunct/>
        <w:topLinePunct w:val="0"/>
        <w:autoSpaceDE/>
        <w:autoSpaceDN/>
        <w:bidi w:val="0"/>
        <w:adjustRightInd/>
        <w:snapToGrid/>
        <w:spacing w:line="680" w:lineRule="exact"/>
        <w:jc w:val="left"/>
        <w:textAlignment w:val="auto"/>
        <w:rPr>
          <w:rFonts w:ascii="Times New Roman" w:hAnsi="Times New Roman" w:eastAsia="仿宋_GB2312"/>
          <w:bCs/>
          <w:color w:val="auto"/>
          <w:spacing w:val="16"/>
          <w:kern w:val="0"/>
          <w:sz w:val="24"/>
          <w:szCs w:val="24"/>
        </w:rPr>
      </w:pPr>
      <w:r>
        <w:rPr>
          <w:rFonts w:ascii="Times New Roman" w:hAnsi="Times New Roman" w:eastAsia="仿宋_GB2312"/>
          <w:bCs/>
          <w:color w:val="auto"/>
          <w:spacing w:val="16"/>
          <w:kern w:val="0"/>
          <w:sz w:val="32"/>
          <w:szCs w:val="32"/>
        </w:rPr>
        <w:t xml:space="preserve"> </w:t>
      </w:r>
      <w:r>
        <w:rPr>
          <w:rFonts w:hint="eastAsia" w:ascii="Times New Roman" w:hAnsi="Times New Roman" w:eastAsia="仿宋_GB2312"/>
          <w:bCs/>
          <w:color w:val="auto"/>
          <w:spacing w:val="16"/>
          <w:kern w:val="0"/>
          <w:sz w:val="32"/>
          <w:szCs w:val="32"/>
        </w:rPr>
        <w:t xml:space="preserve"> </w:t>
      </w:r>
      <w:r>
        <w:rPr>
          <w:rFonts w:hint="eastAsia" w:ascii="Times New Roman" w:hAnsi="Times New Roman" w:eastAsia="仿宋_GB2312"/>
          <w:bCs/>
          <w:color w:val="auto"/>
          <w:spacing w:val="16"/>
          <w:kern w:val="0"/>
          <w:sz w:val="32"/>
          <w:szCs w:val="32"/>
          <w:lang w:val="en-US" w:eastAsia="zh-CN"/>
        </w:rPr>
        <w:t xml:space="preserve"> </w:t>
      </w:r>
      <w:r>
        <w:rPr>
          <w:rFonts w:ascii="Times New Roman" w:hAnsi="Times New Roman" w:eastAsia="仿宋_GB2312"/>
          <w:bCs/>
          <w:color w:val="auto"/>
          <w:spacing w:val="16"/>
          <w:kern w:val="0"/>
          <w:sz w:val="24"/>
          <w:szCs w:val="24"/>
        </w:rPr>
        <w:t>一、</w:t>
      </w:r>
      <w:r>
        <w:rPr>
          <w:rFonts w:hint="eastAsia" w:ascii="Times New Roman" w:hAnsi="Times New Roman" w:eastAsia="仿宋_GB2312"/>
          <w:bCs/>
          <w:color w:val="auto"/>
          <w:spacing w:val="16"/>
          <w:kern w:val="0"/>
          <w:sz w:val="24"/>
          <w:szCs w:val="24"/>
          <w:lang w:eastAsia="zh-CN"/>
        </w:rPr>
        <w:t>本协议文本</w:t>
      </w:r>
      <w:r>
        <w:rPr>
          <w:rFonts w:ascii="Times New Roman" w:hAnsi="Times New Roman" w:eastAsia="仿宋_GB2312"/>
          <w:bCs/>
          <w:color w:val="auto"/>
          <w:spacing w:val="16"/>
          <w:kern w:val="0"/>
          <w:sz w:val="24"/>
          <w:szCs w:val="24"/>
        </w:rPr>
        <w:t>供劳务派遣单位</w:t>
      </w:r>
      <w:r>
        <w:rPr>
          <w:rFonts w:hint="eastAsia" w:ascii="Times New Roman" w:hAnsi="Times New Roman" w:eastAsia="仿宋_GB2312"/>
          <w:bCs/>
          <w:color w:val="auto"/>
          <w:spacing w:val="16"/>
          <w:kern w:val="0"/>
          <w:sz w:val="24"/>
          <w:szCs w:val="24"/>
          <w:lang w:eastAsia="zh-CN"/>
        </w:rPr>
        <w:t>与接受以劳务派遣形式用工的单位（以下称</w:t>
      </w:r>
      <w:r>
        <w:rPr>
          <w:rFonts w:ascii="Times New Roman" w:hAnsi="Times New Roman" w:eastAsia="仿宋_GB2312"/>
          <w:bCs/>
          <w:color w:val="auto"/>
          <w:spacing w:val="16"/>
          <w:kern w:val="0"/>
          <w:sz w:val="24"/>
          <w:szCs w:val="24"/>
        </w:rPr>
        <w:t>用工单位</w:t>
      </w:r>
      <w:r>
        <w:rPr>
          <w:rFonts w:hint="eastAsia" w:ascii="Times New Roman" w:hAnsi="Times New Roman" w:eastAsia="仿宋_GB2312"/>
          <w:bCs/>
          <w:color w:val="auto"/>
          <w:spacing w:val="16"/>
          <w:kern w:val="0"/>
          <w:sz w:val="24"/>
          <w:szCs w:val="24"/>
          <w:lang w:eastAsia="zh-CN"/>
        </w:rPr>
        <w:t>）订立</w:t>
      </w:r>
      <w:r>
        <w:rPr>
          <w:rFonts w:ascii="Times New Roman" w:hAnsi="Times New Roman" w:eastAsia="仿宋_GB2312"/>
          <w:bCs/>
          <w:color w:val="auto"/>
          <w:spacing w:val="16"/>
          <w:kern w:val="0"/>
          <w:sz w:val="24"/>
          <w:szCs w:val="24"/>
        </w:rPr>
        <w:t>劳务派遣协议时使用。</w:t>
      </w:r>
    </w:p>
    <w:p>
      <w:pPr>
        <w:keepNext w:val="0"/>
        <w:keepLines w:val="0"/>
        <w:pageBreakBefore w:val="0"/>
        <w:widowControl/>
        <w:kinsoku/>
        <w:wordWrap/>
        <w:overflowPunct/>
        <w:topLinePunct w:val="0"/>
        <w:autoSpaceDE/>
        <w:autoSpaceDN/>
        <w:bidi w:val="0"/>
        <w:adjustRightInd/>
        <w:snapToGrid/>
        <w:spacing w:line="680" w:lineRule="exact"/>
        <w:jc w:val="left"/>
        <w:textAlignment w:val="auto"/>
        <w:rPr>
          <w:rFonts w:ascii="Times New Roman" w:hAnsi="Times New Roman" w:eastAsia="仿宋_GB2312"/>
          <w:bCs/>
          <w:color w:val="auto"/>
          <w:spacing w:val="16"/>
          <w:kern w:val="0"/>
          <w:sz w:val="24"/>
          <w:szCs w:val="24"/>
        </w:rPr>
      </w:pPr>
      <w:r>
        <w:rPr>
          <w:rFonts w:ascii="Times New Roman" w:hAnsi="Times New Roman" w:eastAsia="仿宋_GB2312"/>
          <w:bCs/>
          <w:color w:val="auto"/>
          <w:spacing w:val="16"/>
          <w:kern w:val="0"/>
          <w:sz w:val="24"/>
          <w:szCs w:val="24"/>
        </w:rPr>
        <w:t xml:space="preserve">   </w:t>
      </w:r>
      <w:r>
        <w:rPr>
          <w:rFonts w:hint="eastAsia" w:ascii="Times New Roman" w:hAnsi="Times New Roman" w:eastAsia="仿宋_GB2312"/>
          <w:bCs/>
          <w:color w:val="auto"/>
          <w:spacing w:val="16"/>
          <w:kern w:val="0"/>
          <w:sz w:val="24"/>
          <w:szCs w:val="24"/>
          <w:lang w:val="en-US" w:eastAsia="zh-CN"/>
        </w:rPr>
        <w:t xml:space="preserve"> </w:t>
      </w:r>
      <w:r>
        <w:rPr>
          <w:rFonts w:ascii="Times New Roman" w:hAnsi="Times New Roman" w:eastAsia="仿宋_GB2312"/>
          <w:bCs/>
          <w:color w:val="auto"/>
          <w:spacing w:val="16"/>
          <w:kern w:val="0"/>
          <w:sz w:val="24"/>
          <w:szCs w:val="24"/>
        </w:rPr>
        <w:t>二、劳务派遣单位应当向用工单位出示依法取得的《劳务派遣经营许可证》。</w:t>
      </w:r>
    </w:p>
    <w:p>
      <w:pPr>
        <w:keepNext w:val="0"/>
        <w:keepLines w:val="0"/>
        <w:pageBreakBefore w:val="0"/>
        <w:widowControl/>
        <w:kinsoku/>
        <w:wordWrap/>
        <w:overflowPunct/>
        <w:topLinePunct w:val="0"/>
        <w:autoSpaceDE/>
        <w:autoSpaceDN/>
        <w:bidi w:val="0"/>
        <w:adjustRightInd/>
        <w:snapToGrid/>
        <w:spacing w:line="680" w:lineRule="exact"/>
        <w:ind w:firstLine="544" w:firstLineChars="200"/>
        <w:jc w:val="left"/>
        <w:textAlignment w:val="auto"/>
        <w:rPr>
          <w:rFonts w:hint="eastAsia" w:ascii="Times New Roman" w:hAnsi="Times New Roman" w:eastAsia="仿宋_GB2312"/>
          <w:bCs/>
          <w:color w:val="auto"/>
          <w:spacing w:val="16"/>
          <w:kern w:val="0"/>
          <w:sz w:val="24"/>
          <w:szCs w:val="24"/>
          <w:lang w:eastAsia="zh-CN"/>
        </w:rPr>
      </w:pPr>
      <w:r>
        <w:rPr>
          <w:rFonts w:hint="eastAsia" w:ascii="Times New Roman" w:hAnsi="Times New Roman" w:eastAsia="仿宋_GB2312"/>
          <w:bCs/>
          <w:color w:val="auto"/>
          <w:spacing w:val="16"/>
          <w:kern w:val="0"/>
          <w:sz w:val="24"/>
          <w:szCs w:val="24"/>
          <w:lang w:eastAsia="zh-CN"/>
        </w:rPr>
        <w:t>三、劳务派遣单位应当将劳务派遣协议的内容告知要被派遣到用工单位的劳动者（以下称被派遣劳动者）。</w:t>
      </w:r>
    </w:p>
    <w:p>
      <w:pPr>
        <w:keepNext w:val="0"/>
        <w:keepLines w:val="0"/>
        <w:pageBreakBefore w:val="0"/>
        <w:widowControl/>
        <w:kinsoku/>
        <w:wordWrap/>
        <w:overflowPunct/>
        <w:topLinePunct w:val="0"/>
        <w:autoSpaceDE/>
        <w:autoSpaceDN/>
        <w:bidi w:val="0"/>
        <w:adjustRightInd/>
        <w:snapToGrid/>
        <w:spacing w:line="680" w:lineRule="exact"/>
        <w:ind w:firstLine="544" w:firstLineChars="200"/>
        <w:jc w:val="left"/>
        <w:textAlignment w:val="auto"/>
        <w:rPr>
          <w:rFonts w:hint="eastAsia" w:ascii="Times New Roman" w:hAnsi="Times New Roman" w:eastAsia="仿宋_GB2312"/>
          <w:bCs/>
          <w:color w:val="auto"/>
          <w:spacing w:val="16"/>
          <w:kern w:val="0"/>
          <w:sz w:val="24"/>
          <w:szCs w:val="24"/>
          <w:lang w:eastAsia="zh-CN"/>
        </w:rPr>
      </w:pPr>
      <w:r>
        <w:rPr>
          <w:rFonts w:hint="eastAsia" w:ascii="Times New Roman" w:hAnsi="Times New Roman" w:eastAsia="仿宋_GB2312"/>
          <w:bCs/>
          <w:color w:val="auto"/>
          <w:spacing w:val="16"/>
          <w:kern w:val="0"/>
          <w:sz w:val="24"/>
          <w:szCs w:val="24"/>
          <w:lang w:eastAsia="zh-CN"/>
        </w:rPr>
        <w:t>四、用工单位应当根据工作岗位的实际需要与劳务派遣单位确定派遣期限，不得将连续用工期限分割订立数个短期劳务派遣协议。</w:t>
      </w:r>
    </w:p>
    <w:p>
      <w:pPr>
        <w:keepNext w:val="0"/>
        <w:keepLines w:val="0"/>
        <w:pageBreakBefore w:val="0"/>
        <w:widowControl/>
        <w:kinsoku/>
        <w:wordWrap/>
        <w:overflowPunct/>
        <w:topLinePunct w:val="0"/>
        <w:autoSpaceDE/>
        <w:autoSpaceDN/>
        <w:bidi w:val="0"/>
        <w:adjustRightInd/>
        <w:snapToGrid/>
        <w:spacing w:line="680" w:lineRule="exact"/>
        <w:ind w:firstLine="544" w:firstLineChars="200"/>
        <w:jc w:val="left"/>
        <w:textAlignment w:val="auto"/>
        <w:rPr>
          <w:rFonts w:ascii="Times New Roman" w:hAnsi="Times New Roman" w:eastAsia="仿宋_GB2312"/>
          <w:bCs/>
          <w:color w:val="auto"/>
          <w:spacing w:val="16"/>
          <w:kern w:val="0"/>
          <w:sz w:val="24"/>
          <w:szCs w:val="24"/>
        </w:rPr>
      </w:pPr>
      <w:r>
        <w:rPr>
          <w:rFonts w:hint="eastAsia" w:ascii="Times New Roman" w:hAnsi="Times New Roman" w:eastAsia="仿宋_GB2312"/>
          <w:bCs/>
          <w:color w:val="auto"/>
          <w:spacing w:val="16"/>
          <w:kern w:val="0"/>
          <w:sz w:val="24"/>
          <w:szCs w:val="24"/>
          <w:lang w:eastAsia="zh-CN"/>
        </w:rPr>
        <w:t>五</w:t>
      </w:r>
      <w:r>
        <w:rPr>
          <w:rFonts w:ascii="Times New Roman" w:hAnsi="Times New Roman" w:eastAsia="仿宋_GB2312"/>
          <w:bCs/>
          <w:color w:val="auto"/>
          <w:spacing w:val="16"/>
          <w:kern w:val="0"/>
          <w:sz w:val="24"/>
          <w:szCs w:val="24"/>
        </w:rPr>
        <w:t>、用工单位只能在</w:t>
      </w:r>
      <w:r>
        <w:rPr>
          <w:rFonts w:ascii="Times New Roman" w:hAnsi="Times New Roman" w:eastAsia="仿宋_GB2312"/>
          <w:b/>
          <w:bCs w:val="0"/>
          <w:color w:val="auto"/>
          <w:spacing w:val="16"/>
          <w:kern w:val="0"/>
          <w:sz w:val="24"/>
          <w:szCs w:val="24"/>
        </w:rPr>
        <w:t>临时性、辅助性</w:t>
      </w:r>
      <w:r>
        <w:rPr>
          <w:rFonts w:ascii="Times New Roman" w:hAnsi="Times New Roman" w:eastAsia="仿宋_GB2312"/>
          <w:bCs/>
          <w:color w:val="auto"/>
          <w:spacing w:val="16"/>
          <w:kern w:val="0"/>
          <w:sz w:val="24"/>
          <w:szCs w:val="24"/>
        </w:rPr>
        <w:t>或者</w:t>
      </w:r>
      <w:r>
        <w:rPr>
          <w:rFonts w:ascii="Times New Roman" w:hAnsi="Times New Roman" w:eastAsia="仿宋_GB2312"/>
          <w:b/>
          <w:bCs w:val="0"/>
          <w:color w:val="auto"/>
          <w:spacing w:val="16"/>
          <w:kern w:val="0"/>
          <w:sz w:val="24"/>
          <w:szCs w:val="24"/>
        </w:rPr>
        <w:t>替代性</w:t>
      </w:r>
      <w:r>
        <w:rPr>
          <w:rFonts w:ascii="Times New Roman" w:hAnsi="Times New Roman" w:eastAsia="仿宋_GB2312"/>
          <w:bCs/>
          <w:color w:val="auto"/>
          <w:spacing w:val="16"/>
          <w:kern w:val="0"/>
          <w:sz w:val="24"/>
          <w:szCs w:val="24"/>
        </w:rPr>
        <w:t>的工作岗位上使用被派遣劳动者。</w:t>
      </w:r>
    </w:p>
    <w:p>
      <w:pPr>
        <w:keepNext w:val="0"/>
        <w:keepLines w:val="0"/>
        <w:pageBreakBefore w:val="0"/>
        <w:widowControl/>
        <w:kinsoku/>
        <w:wordWrap/>
        <w:overflowPunct/>
        <w:topLinePunct w:val="0"/>
        <w:autoSpaceDE/>
        <w:autoSpaceDN/>
        <w:bidi w:val="0"/>
        <w:adjustRightInd/>
        <w:snapToGrid/>
        <w:spacing w:line="680" w:lineRule="exact"/>
        <w:ind w:firstLine="544" w:firstLineChars="200"/>
        <w:jc w:val="left"/>
        <w:textAlignment w:val="auto"/>
        <w:rPr>
          <w:rFonts w:hint="eastAsia" w:ascii="Times New Roman" w:hAnsi="Times New Roman" w:eastAsia="仿宋_GB2312"/>
          <w:bCs/>
          <w:color w:val="auto"/>
          <w:spacing w:val="16"/>
          <w:kern w:val="0"/>
          <w:sz w:val="24"/>
          <w:szCs w:val="24"/>
          <w:lang w:val="en-US" w:eastAsia="zh-CN"/>
        </w:rPr>
      </w:pPr>
      <w:r>
        <w:rPr>
          <w:rFonts w:hint="eastAsia" w:ascii="Times New Roman" w:hAnsi="Times New Roman" w:eastAsia="仿宋_GB2312"/>
          <w:bCs/>
          <w:color w:val="auto"/>
          <w:spacing w:val="16"/>
          <w:kern w:val="0"/>
          <w:sz w:val="24"/>
          <w:szCs w:val="24"/>
          <w:lang w:eastAsia="zh-CN"/>
        </w:rPr>
        <w:t>六、用工单位应当按照</w:t>
      </w:r>
      <w:r>
        <w:rPr>
          <w:rFonts w:hint="eastAsia" w:ascii="Times New Roman" w:hAnsi="Times New Roman" w:eastAsia="仿宋_GB2312"/>
          <w:b/>
          <w:bCs w:val="0"/>
          <w:color w:val="auto"/>
          <w:spacing w:val="16"/>
          <w:kern w:val="0"/>
          <w:sz w:val="24"/>
          <w:szCs w:val="24"/>
          <w:lang w:eastAsia="zh-CN"/>
        </w:rPr>
        <w:t>同工同酬</w:t>
      </w:r>
      <w:r>
        <w:rPr>
          <w:rFonts w:hint="eastAsia" w:ascii="Times New Roman" w:hAnsi="Times New Roman" w:eastAsia="仿宋_GB2312"/>
          <w:bCs/>
          <w:color w:val="auto"/>
          <w:spacing w:val="16"/>
          <w:kern w:val="0"/>
          <w:sz w:val="24"/>
          <w:szCs w:val="24"/>
          <w:lang w:eastAsia="zh-CN"/>
        </w:rPr>
        <w:t>原则，对被派遣劳动者与本单位同类岗位的劳动者实行相同的劳动报酬分配办法。用工单位无同类岗位劳动者的，参照用工单位所在地相同或者相近岗位劳动者的劳动报酬确定。</w:t>
      </w:r>
      <w:r>
        <w:rPr>
          <w:rFonts w:hint="eastAsia" w:ascii="Times New Roman" w:hAnsi="Times New Roman" w:eastAsia="仿宋_GB2312"/>
          <w:bCs/>
          <w:color w:val="auto"/>
          <w:spacing w:val="16"/>
          <w:kern w:val="0"/>
          <w:sz w:val="24"/>
          <w:szCs w:val="24"/>
          <w:lang w:val="en-US" w:eastAsia="zh-CN"/>
        </w:rPr>
        <w:t xml:space="preserve"> </w:t>
      </w:r>
    </w:p>
    <w:p>
      <w:pPr>
        <w:keepNext w:val="0"/>
        <w:keepLines w:val="0"/>
        <w:pageBreakBefore w:val="0"/>
        <w:widowControl/>
        <w:kinsoku/>
        <w:wordWrap/>
        <w:overflowPunct/>
        <w:topLinePunct w:val="0"/>
        <w:autoSpaceDE/>
        <w:autoSpaceDN/>
        <w:bidi w:val="0"/>
        <w:adjustRightInd/>
        <w:snapToGrid/>
        <w:spacing w:line="680" w:lineRule="exact"/>
        <w:ind w:firstLine="544" w:firstLineChars="200"/>
        <w:jc w:val="left"/>
        <w:textAlignment w:val="auto"/>
        <w:rPr>
          <w:rFonts w:hint="eastAsia" w:ascii="Times New Roman" w:hAnsi="Times New Roman" w:eastAsia="仿宋_GB2312"/>
          <w:bCs/>
          <w:color w:val="auto"/>
          <w:spacing w:val="16"/>
          <w:kern w:val="0"/>
          <w:sz w:val="24"/>
          <w:szCs w:val="24"/>
          <w:lang w:eastAsia="zh-CN"/>
        </w:rPr>
      </w:pPr>
      <w:r>
        <w:rPr>
          <w:rFonts w:hint="eastAsia" w:ascii="Times New Roman" w:hAnsi="Times New Roman" w:eastAsia="仿宋_GB2312"/>
          <w:bCs/>
          <w:color w:val="auto"/>
          <w:spacing w:val="16"/>
          <w:kern w:val="0"/>
          <w:sz w:val="24"/>
          <w:szCs w:val="24"/>
          <w:lang w:eastAsia="zh-CN"/>
        </w:rPr>
        <w:t>七、劳务派遣协议应使用蓝、黑钢笔或签字笔填写，字迹清楚，文字简练、准确，不得涂改。确需涂改的，双方应在涂改处签字或盖章确认。</w:t>
      </w:r>
    </w:p>
    <w:p>
      <w:pPr>
        <w:keepNext w:val="0"/>
        <w:keepLines w:val="0"/>
        <w:pageBreakBefore w:val="0"/>
        <w:widowControl/>
        <w:kinsoku/>
        <w:wordWrap/>
        <w:overflowPunct/>
        <w:topLinePunct w:val="0"/>
        <w:autoSpaceDE/>
        <w:autoSpaceDN/>
        <w:bidi w:val="0"/>
        <w:adjustRightInd/>
        <w:snapToGrid/>
        <w:spacing w:line="680" w:lineRule="exact"/>
        <w:ind w:firstLine="544" w:firstLineChars="200"/>
        <w:jc w:val="left"/>
        <w:textAlignment w:val="auto"/>
        <w:rPr>
          <w:rFonts w:ascii="Times New Roman" w:hAnsi="Times New Roman" w:eastAsia="仿宋_GB2312"/>
          <w:bCs/>
          <w:color w:val="auto"/>
          <w:spacing w:val="16"/>
          <w:kern w:val="0"/>
          <w:sz w:val="24"/>
          <w:szCs w:val="24"/>
        </w:rPr>
        <w:sectPr>
          <w:headerReference r:id="rId3" w:type="default"/>
          <w:footerReference r:id="rId4" w:type="default"/>
          <w:pgSz w:w="11906" w:h="16838"/>
          <w:pgMar w:top="1440" w:right="1797" w:bottom="1440" w:left="1797" w:header="851" w:footer="992" w:gutter="0"/>
          <w:cols w:space="720" w:num="1"/>
          <w:docGrid w:type="lines" w:linePitch="312" w:charSpace="0"/>
        </w:sectPr>
      </w:pPr>
      <w:r>
        <w:rPr>
          <w:rFonts w:hint="eastAsia" w:ascii="Times New Roman" w:hAnsi="Times New Roman" w:eastAsia="仿宋_GB2312"/>
          <w:bCs/>
          <w:color w:val="auto"/>
          <w:spacing w:val="16"/>
          <w:kern w:val="0"/>
          <w:sz w:val="24"/>
          <w:szCs w:val="24"/>
          <w:lang w:eastAsia="zh-CN"/>
        </w:rPr>
        <w:t>八</w:t>
      </w:r>
      <w:r>
        <w:rPr>
          <w:rFonts w:ascii="Times New Roman" w:hAnsi="Times New Roman" w:eastAsia="仿宋_GB2312"/>
          <w:bCs/>
          <w:color w:val="auto"/>
          <w:spacing w:val="16"/>
          <w:kern w:val="0"/>
          <w:sz w:val="24"/>
          <w:szCs w:val="24"/>
        </w:rPr>
        <w:t>、签订劳务派遣协议，用工</w:t>
      </w:r>
      <w:r>
        <w:rPr>
          <w:rFonts w:hint="eastAsia" w:ascii="Times New Roman" w:hAnsi="Times New Roman" w:eastAsia="仿宋_GB2312"/>
          <w:bCs/>
          <w:color w:val="auto"/>
          <w:spacing w:val="16"/>
          <w:kern w:val="0"/>
          <w:sz w:val="24"/>
          <w:szCs w:val="24"/>
        </w:rPr>
        <w:t>单位</w:t>
      </w:r>
      <w:r>
        <w:rPr>
          <w:rFonts w:ascii="Times New Roman" w:hAnsi="Times New Roman" w:eastAsia="仿宋_GB2312"/>
          <w:bCs/>
          <w:color w:val="auto"/>
          <w:spacing w:val="16"/>
          <w:kern w:val="0"/>
          <w:sz w:val="24"/>
          <w:szCs w:val="24"/>
        </w:rPr>
        <w:t>和劳务派遣单位双方应加盖公章，法定代表人（主要负责人）或委托代理人应签字或盖章。</w:t>
      </w:r>
    </w:p>
    <w:p>
      <w:pPr>
        <w:spacing w:line="520" w:lineRule="exact"/>
        <w:rPr>
          <w:rFonts w:ascii="Times New Roman" w:hAnsi="Times New Roman" w:eastAsia="仿宋_GB2312"/>
          <w:color w:val="auto"/>
          <w:sz w:val="24"/>
          <w:szCs w:val="24"/>
          <w:u w:val="single"/>
        </w:rPr>
      </w:pPr>
      <w:r>
        <w:rPr>
          <w:rFonts w:ascii="Times New Roman" w:hAnsi="Times New Roman" w:eastAsia="仿宋_GB2312"/>
          <w:color w:val="auto"/>
          <w:sz w:val="24"/>
          <w:szCs w:val="24"/>
        </w:rPr>
        <w:t>甲方（用工单位）</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p>
    <w:p>
      <w:pPr>
        <w:tabs>
          <w:tab w:val="left" w:pos="8820"/>
        </w:tabs>
        <w:spacing w:line="520" w:lineRule="exact"/>
        <w:rPr>
          <w:rFonts w:ascii="Times New Roman" w:hAnsi="Times New Roman" w:eastAsia="仿宋_GB2312"/>
          <w:color w:val="auto"/>
          <w:sz w:val="24"/>
          <w:szCs w:val="24"/>
          <w:u w:val="single"/>
        </w:rPr>
      </w:pPr>
      <w:r>
        <w:rPr>
          <w:rFonts w:ascii="Times New Roman" w:hAnsi="Times New Roman" w:eastAsia="仿宋_GB2312"/>
          <w:color w:val="auto"/>
          <w:sz w:val="24"/>
          <w:szCs w:val="24"/>
        </w:rPr>
        <w:t>统一社会信用代码</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p>
    <w:p>
      <w:pPr>
        <w:tabs>
          <w:tab w:val="left" w:pos="8820"/>
        </w:tabs>
        <w:spacing w:line="520" w:lineRule="exact"/>
        <w:rPr>
          <w:rFonts w:hint="default"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法定代表人（负责人）</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p>
    <w:p>
      <w:pPr>
        <w:spacing w:line="520" w:lineRule="exact"/>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注</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册</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地</w:t>
      </w:r>
      <w:r>
        <w:rPr>
          <w:rFonts w:hint="eastAsia" w:ascii="Times New Roman" w:hAnsi="Times New Roman" w:eastAsia="仿宋_GB2312"/>
          <w:color w:val="auto"/>
          <w:sz w:val="24"/>
          <w:szCs w:val="24"/>
          <w:u w:val="none"/>
          <w:lang w:eastAsia="zh-CN"/>
        </w:rPr>
        <w:t>：</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tabs>
          <w:tab w:val="left" w:pos="8820"/>
        </w:tabs>
        <w:spacing w:line="520" w:lineRule="exact"/>
        <w:rPr>
          <w:rFonts w:hint="default"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spacing w:line="520" w:lineRule="exact"/>
        <w:rPr>
          <w:rFonts w:ascii="Times New Roman" w:hAnsi="Times New Roman" w:eastAsia="仿宋_GB2312"/>
          <w:color w:val="auto"/>
          <w:sz w:val="30"/>
          <w:szCs w:val="30"/>
        </w:rPr>
      </w:pPr>
    </w:p>
    <w:p>
      <w:pPr>
        <w:spacing w:line="520" w:lineRule="exact"/>
        <w:rPr>
          <w:rFonts w:ascii="Times New Roman" w:hAnsi="Times New Roman" w:eastAsia="仿宋_GB2312"/>
          <w:color w:val="auto"/>
          <w:sz w:val="24"/>
          <w:szCs w:val="24"/>
          <w:u w:val="single"/>
        </w:rPr>
      </w:pPr>
      <w:r>
        <w:rPr>
          <w:rFonts w:ascii="Times New Roman" w:hAnsi="Times New Roman" w:eastAsia="仿宋_GB2312"/>
          <w:color w:val="auto"/>
          <w:sz w:val="24"/>
          <w:szCs w:val="24"/>
        </w:rPr>
        <w:t>乙方（劳务派遣单位）</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p>
    <w:p>
      <w:pPr>
        <w:tabs>
          <w:tab w:val="left" w:pos="8820"/>
        </w:tabs>
        <w:spacing w:line="520" w:lineRule="exact"/>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统一社会信用代码</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tabs>
          <w:tab w:val="left" w:pos="8820"/>
        </w:tabs>
        <w:spacing w:line="520" w:lineRule="exact"/>
        <w:rPr>
          <w:rFonts w:hint="eastAsia"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lang w:eastAsia="zh-CN"/>
        </w:rPr>
        <w:t>劳务派遣经营许可证编号：</w:t>
      </w:r>
      <w:r>
        <w:rPr>
          <w:rFonts w:ascii="Times New Roman" w:hAnsi="Times New Roman" w:eastAsia="仿宋_GB2312"/>
          <w:color w:val="auto"/>
          <w:sz w:val="24"/>
          <w:szCs w:val="24"/>
          <w:u w:val="single"/>
        </w:rPr>
        <w:t xml:space="preserve">                                        </w:t>
      </w:r>
    </w:p>
    <w:p>
      <w:pPr>
        <w:spacing w:line="520" w:lineRule="exact"/>
        <w:rPr>
          <w:rFonts w:ascii="Times New Roman" w:hAnsi="Times New Roman" w:eastAsia="仿宋_GB2312"/>
          <w:color w:val="auto"/>
          <w:sz w:val="24"/>
          <w:szCs w:val="24"/>
          <w:u w:val="single"/>
        </w:rPr>
      </w:pPr>
      <w:r>
        <w:rPr>
          <w:rFonts w:ascii="Times New Roman" w:hAnsi="Times New Roman" w:eastAsia="仿宋_GB2312"/>
          <w:color w:val="auto"/>
          <w:sz w:val="24"/>
          <w:szCs w:val="24"/>
        </w:rPr>
        <w:t>法定代表人（负责人）</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p>
    <w:p>
      <w:pPr>
        <w:spacing w:line="520" w:lineRule="exact"/>
        <w:rPr>
          <w:rFonts w:hint="eastAsia"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注 册 地</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spacing w:line="520" w:lineRule="exact"/>
        <w:rPr>
          <w:rFonts w:hint="default" w:ascii="Times New Roman" w:hAnsi="Times New Roman" w:eastAsia="仿宋_GB2312"/>
          <w:color w:val="auto"/>
          <w:sz w:val="24"/>
          <w:szCs w:val="24"/>
          <w:u w:val="single"/>
          <w:lang w:val="en-US" w:eastAsia="zh-CN"/>
        </w:rPr>
      </w:pPr>
      <w:r>
        <w:rPr>
          <w:rFonts w:hint="eastAsia" w:ascii="Times New Roman" w:hAnsi="Times New Roman" w:eastAsia="仿宋_GB2312"/>
          <w:color w:val="auto"/>
          <w:sz w:val="24"/>
          <w:szCs w:val="24"/>
          <w:lang w:val="en-US" w:eastAsia="zh-CN"/>
        </w:rPr>
        <w:t>经 营 地：</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tabs>
          <w:tab w:val="left" w:pos="8820"/>
        </w:tabs>
        <w:spacing w:line="520" w:lineRule="exact"/>
        <w:rPr>
          <w:rFonts w:hint="default"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rPr>
        <w:t>联系电话</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rPr>
          <w:rFonts w:ascii="Times New Roman" w:hAnsi="Times New Roman" w:eastAsia="仿宋_GB2312"/>
          <w:color w:val="auto"/>
          <w:sz w:val="28"/>
          <w:szCs w:val="24"/>
          <w:u w:val="single"/>
        </w:rPr>
      </w:pP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根据《中华人民共和国民法典》《中华人民共和国劳动法》《中华人民共和国劳动合同法》《劳务派遣暂行规定》等法律法规规定，甲乙双方</w:t>
      </w:r>
      <w:r>
        <w:rPr>
          <w:rFonts w:hint="eastAsia" w:ascii="Times New Roman" w:hAnsi="Times New Roman" w:eastAsia="仿宋_GB2312"/>
          <w:color w:val="auto"/>
          <w:sz w:val="24"/>
          <w:szCs w:val="24"/>
          <w:lang w:eastAsia="zh-CN"/>
        </w:rPr>
        <w:t>遵循平等自愿、协商一致、诚实信用的原则订立本协议。</w:t>
      </w:r>
    </w:p>
    <w:p>
      <w:pPr>
        <w:spacing w:line="360" w:lineRule="auto"/>
        <w:ind w:left="480"/>
        <w:rPr>
          <w:rFonts w:ascii="Times New Roman" w:hAnsi="Times New Roman" w:eastAsia="黑体"/>
          <w:color w:val="auto"/>
          <w:sz w:val="24"/>
          <w:szCs w:val="24"/>
        </w:rPr>
      </w:pPr>
      <w:r>
        <w:rPr>
          <w:rFonts w:hint="eastAsia" w:ascii="Times New Roman" w:hAnsi="Times New Roman" w:eastAsia="黑体"/>
          <w:color w:val="auto"/>
          <w:sz w:val="24"/>
          <w:szCs w:val="24"/>
        </w:rPr>
        <w:t>一、</w:t>
      </w:r>
      <w:r>
        <w:rPr>
          <w:rFonts w:ascii="Times New Roman" w:hAnsi="Times New Roman" w:eastAsia="黑体"/>
          <w:color w:val="auto"/>
          <w:sz w:val="24"/>
          <w:szCs w:val="24"/>
        </w:rPr>
        <w:t>协议期限</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第一条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本协议自</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年</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月</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日起至</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年</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月</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日止。</w:t>
      </w:r>
    </w:p>
    <w:p>
      <w:pPr>
        <w:spacing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二、</w:t>
      </w:r>
      <w:r>
        <w:rPr>
          <w:rFonts w:hint="eastAsia" w:ascii="Times New Roman" w:hAnsi="Times New Roman" w:eastAsia="黑体"/>
          <w:color w:val="auto"/>
          <w:sz w:val="24"/>
          <w:szCs w:val="24"/>
          <w:lang w:eastAsia="zh-CN"/>
        </w:rPr>
        <w:t>被派遣劳动者</w:t>
      </w:r>
      <w:r>
        <w:rPr>
          <w:rFonts w:ascii="Times New Roman" w:hAnsi="Times New Roman" w:eastAsia="黑体"/>
          <w:color w:val="auto"/>
          <w:sz w:val="24"/>
          <w:szCs w:val="24"/>
        </w:rPr>
        <w:t>工作</w:t>
      </w:r>
      <w:r>
        <w:rPr>
          <w:rFonts w:hint="eastAsia" w:ascii="Times New Roman" w:hAnsi="Times New Roman" w:eastAsia="黑体"/>
          <w:color w:val="auto"/>
          <w:sz w:val="24"/>
          <w:szCs w:val="24"/>
          <w:lang w:eastAsia="zh-CN"/>
        </w:rPr>
        <w:t>岗位、人数、派遣期限</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黑体"/>
          <w:color w:val="auto"/>
          <w:sz w:val="24"/>
          <w:szCs w:val="24"/>
          <w:lang w:eastAsia="zh-CN"/>
        </w:rPr>
        <w:t>第二条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被派遣劳动者</w:t>
      </w:r>
      <w:r>
        <w:rPr>
          <w:rFonts w:hint="eastAsia" w:ascii="Times New Roman" w:hAnsi="Times New Roman" w:eastAsia="仿宋_GB2312"/>
          <w:color w:val="auto"/>
          <w:sz w:val="24"/>
          <w:szCs w:val="24"/>
          <w:lang w:eastAsia="zh-CN"/>
        </w:rPr>
        <w:t>工作</w:t>
      </w:r>
      <w:r>
        <w:rPr>
          <w:rFonts w:hint="eastAsia" w:ascii="Times New Roman" w:hAnsi="Times New Roman" w:eastAsia="仿宋_GB2312"/>
          <w:color w:val="auto"/>
          <w:sz w:val="24"/>
          <w:szCs w:val="24"/>
          <w:u w:val="none"/>
          <w:lang w:eastAsia="zh-CN"/>
        </w:rPr>
        <w:t>岗位、人数和派遣期限如下：</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仿宋_GB2312"/>
          <w:color w:val="auto"/>
          <w:sz w:val="24"/>
          <w:szCs w:val="24"/>
          <w:u w:val="none"/>
          <w:lang w:val="en-US" w:eastAsia="zh-CN"/>
        </w:rPr>
        <w:t>1.</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val="en-US" w:eastAsia="zh-CN"/>
        </w:rPr>
        <w:t>岗位</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eastAsia="zh-CN"/>
        </w:rPr>
        <w:t>属于</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（临时性</w:t>
      </w:r>
      <w:r>
        <w:rPr>
          <w:rFonts w:hint="eastAsia" w:ascii="Times New Roman" w:hAnsi="Times New Roman" w:eastAsia="仿宋_GB2312"/>
          <w:color w:val="auto"/>
          <w:sz w:val="24"/>
          <w:szCs w:val="24"/>
          <w:u w:val="none"/>
          <w:lang w:val="en-US" w:eastAsia="zh-CN"/>
        </w:rPr>
        <w:t>/辅助性/替代性</w:t>
      </w:r>
      <w:r>
        <w:rPr>
          <w:rFonts w:hint="eastAsia" w:ascii="Times New Roman" w:hAnsi="Times New Roman" w:eastAsia="仿宋_GB2312"/>
          <w:color w:val="auto"/>
          <w:sz w:val="24"/>
          <w:szCs w:val="24"/>
          <w:u w:val="none"/>
          <w:lang w:eastAsia="zh-CN"/>
        </w:rPr>
        <w:t>）工作岗位，岗位职责为：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w:t>
      </w:r>
      <w:r>
        <w:rPr>
          <w:rFonts w:ascii="Times New Roman" w:hAnsi="Times New Roman" w:eastAsia="仿宋_GB2312"/>
          <w:color w:val="auto"/>
          <w:sz w:val="24"/>
          <w:szCs w:val="24"/>
        </w:rPr>
        <w:t>工作地点为：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lang w:eastAsia="zh-CN"/>
        </w:rPr>
        <w:t>；人数为：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人；</w:t>
      </w:r>
      <w:r>
        <w:rPr>
          <w:rFonts w:hint="eastAsia" w:ascii="Times New Roman" w:hAnsi="Times New Roman" w:eastAsia="仿宋_GB2312"/>
          <w:color w:val="auto"/>
          <w:sz w:val="24"/>
          <w:szCs w:val="24"/>
          <w:lang w:eastAsia="zh-CN"/>
        </w:rPr>
        <w:t>派遣期限自</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月</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日起至</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月</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日止。</w:t>
      </w:r>
    </w:p>
    <w:p>
      <w:pPr>
        <w:spacing w:line="360" w:lineRule="auto"/>
        <w:ind w:firstLine="480" w:firstLineChars="200"/>
        <w:rPr>
          <w:rFonts w:hint="eastAsia" w:ascii="Times New Roman" w:hAnsi="Times New Roman" w:eastAsia="仿宋_GB2312"/>
          <w:color w:val="auto"/>
          <w:sz w:val="24"/>
          <w:szCs w:val="24"/>
          <w:lang w:eastAsia="zh-CN"/>
        </w:rPr>
      </w:pPr>
      <w:r>
        <w:rPr>
          <w:rFonts w:hint="eastAsia" w:ascii="Times New Roman" w:hAnsi="Times New Roman" w:eastAsia="仿宋_GB2312"/>
          <w:color w:val="auto"/>
          <w:sz w:val="24"/>
          <w:szCs w:val="24"/>
          <w:lang w:val="en-US" w:eastAsia="zh-CN"/>
        </w:rPr>
        <w:t>2.</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val="en-US" w:eastAsia="zh-CN"/>
        </w:rPr>
        <w:t>岗位</w:t>
      </w:r>
      <w:r>
        <w:rPr>
          <w:rFonts w:ascii="Times New Roman" w:hAnsi="Times New Roman" w:eastAsia="仿宋_GB2312"/>
          <w:color w:val="auto"/>
          <w:sz w:val="24"/>
          <w:szCs w:val="24"/>
        </w:rPr>
        <w:t>，</w:t>
      </w:r>
      <w:r>
        <w:rPr>
          <w:rFonts w:hint="eastAsia" w:ascii="Times New Roman" w:hAnsi="Times New Roman" w:eastAsia="仿宋_GB2312"/>
          <w:color w:val="auto"/>
          <w:sz w:val="24"/>
          <w:szCs w:val="24"/>
          <w:lang w:eastAsia="zh-CN"/>
        </w:rPr>
        <w:t>属于</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（临时性</w:t>
      </w:r>
      <w:r>
        <w:rPr>
          <w:rFonts w:hint="eastAsia" w:ascii="Times New Roman" w:hAnsi="Times New Roman" w:eastAsia="仿宋_GB2312"/>
          <w:color w:val="auto"/>
          <w:sz w:val="24"/>
          <w:szCs w:val="24"/>
          <w:u w:val="none"/>
          <w:lang w:val="en-US" w:eastAsia="zh-CN"/>
        </w:rPr>
        <w:t>/辅助性/替代性</w:t>
      </w:r>
      <w:r>
        <w:rPr>
          <w:rFonts w:hint="eastAsia" w:ascii="Times New Roman" w:hAnsi="Times New Roman" w:eastAsia="仿宋_GB2312"/>
          <w:color w:val="auto"/>
          <w:sz w:val="24"/>
          <w:szCs w:val="24"/>
          <w:u w:val="none"/>
          <w:lang w:eastAsia="zh-CN"/>
        </w:rPr>
        <w:t>）工作岗位，岗位职责为：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w:t>
      </w:r>
      <w:r>
        <w:rPr>
          <w:rFonts w:ascii="Times New Roman" w:hAnsi="Times New Roman" w:eastAsia="仿宋_GB2312"/>
          <w:color w:val="auto"/>
          <w:sz w:val="24"/>
          <w:szCs w:val="24"/>
        </w:rPr>
        <w:t>工作地点为：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lang w:eastAsia="zh-CN"/>
        </w:rPr>
        <w:t>；人数为：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人；</w:t>
      </w:r>
      <w:r>
        <w:rPr>
          <w:rFonts w:hint="eastAsia" w:ascii="Times New Roman" w:hAnsi="Times New Roman" w:eastAsia="仿宋_GB2312"/>
          <w:color w:val="auto"/>
          <w:sz w:val="24"/>
          <w:szCs w:val="24"/>
          <w:lang w:eastAsia="zh-CN"/>
        </w:rPr>
        <w:t>派遣期限自</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月</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日起至</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年</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月</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日止。</w:t>
      </w:r>
    </w:p>
    <w:p>
      <w:pPr>
        <w:spacing w:line="360" w:lineRule="auto"/>
        <w:ind w:firstLine="480" w:firstLineChars="200"/>
        <w:rPr>
          <w:rFonts w:hint="default" w:ascii="Times New Roman" w:hAnsi="Times New Roman" w:eastAsia="仿宋_GB2312"/>
          <w:color w:val="auto"/>
          <w:sz w:val="24"/>
          <w:szCs w:val="24"/>
          <w:lang w:val="en-US" w:eastAsia="zh-CN"/>
        </w:rPr>
      </w:pPr>
      <w:r>
        <w:rPr>
          <w:rFonts w:hint="eastAsia" w:ascii="Times New Roman" w:hAnsi="Times New Roman" w:eastAsia="仿宋_GB2312"/>
          <w:color w:val="auto"/>
          <w:sz w:val="24"/>
          <w:szCs w:val="24"/>
          <w:lang w:val="en-US" w:eastAsia="zh-CN"/>
        </w:rPr>
        <w:t>3.…………</w:t>
      </w:r>
    </w:p>
    <w:p>
      <w:pPr>
        <w:spacing w:line="360" w:lineRule="auto"/>
        <w:ind w:firstLine="480" w:firstLineChars="200"/>
        <w:rPr>
          <w:rFonts w:hint="eastAsia" w:ascii="方正楷体_GBK" w:hAnsi="方正楷体_GBK" w:eastAsia="方正楷体_GBK" w:cs="方正楷体_GBK"/>
          <w:color w:val="auto"/>
          <w:sz w:val="24"/>
          <w:szCs w:val="24"/>
          <w:lang w:eastAsia="zh-CN"/>
        </w:rPr>
      </w:pPr>
      <w:r>
        <w:rPr>
          <w:rFonts w:hint="eastAsia" w:ascii="方正楷体_GBK" w:hAnsi="方正楷体_GBK" w:eastAsia="方正楷体_GBK" w:cs="方正楷体_GBK"/>
          <w:color w:val="auto"/>
          <w:sz w:val="24"/>
          <w:szCs w:val="24"/>
          <w:lang w:eastAsia="zh-CN"/>
        </w:rPr>
        <w:t>（</w:t>
      </w:r>
      <w:r>
        <w:rPr>
          <w:rFonts w:hint="eastAsia" w:ascii="方正楷体_GBK" w:hAnsi="方正楷体_GBK" w:eastAsia="方正楷体_GBK" w:cs="方正楷体_GBK"/>
          <w:color w:val="auto"/>
          <w:sz w:val="24"/>
          <w:szCs w:val="24"/>
        </w:rPr>
        <w:t>注：临时性工作岗位是指存续时间不超过6个月的岗位；辅助性工作岗位是指为主营业务岗位提供服务的非主营业务岗位；替代性工作岗位是指用工单位的劳动者因脱产学习、休假等原因无法工作的一定期间内，可以由其他劳动者替代工作的岗位。甲方决定使用乙方被派遣劳动者的辅助性岗位，应当经职工代表大会或者全体职工讨论，提出方案和意见，与工会或者职工代表平等协商确定，并在甲方单位内公示。</w:t>
      </w:r>
      <w:r>
        <w:rPr>
          <w:rFonts w:hint="eastAsia" w:ascii="方正楷体_GBK" w:hAnsi="方正楷体_GBK" w:eastAsia="方正楷体_GBK" w:cs="方正楷体_GBK"/>
          <w:color w:val="auto"/>
          <w:sz w:val="24"/>
          <w:szCs w:val="24"/>
          <w:lang w:eastAsia="zh-CN"/>
        </w:rPr>
        <w:t>）</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第三条</w:t>
      </w:r>
      <w:r>
        <w:rPr>
          <w:rFonts w:hint="eastAsia" w:ascii="Times New Roman" w:hAnsi="Times New Roman" w:eastAsia="黑体"/>
          <w:color w:val="auto"/>
          <w:sz w:val="24"/>
          <w:szCs w:val="24"/>
          <w:lang w:val="en-US" w:eastAsia="zh-CN"/>
        </w:rPr>
        <w:t xml:space="preserve"> </w:t>
      </w:r>
      <w:r>
        <w:rPr>
          <w:rFonts w:ascii="Times New Roman" w:hAnsi="Times New Roman" w:eastAsia="仿宋_GB2312"/>
          <w:color w:val="auto"/>
          <w:sz w:val="24"/>
          <w:szCs w:val="24"/>
        </w:rPr>
        <w:t>甲方保证以上工作岗位符合国家关于劳务派遣只能在临时性、辅助性或者替代性的工作岗位上实施的要求，并没有将连续用工期限分割订立数个短期劳务派遣协议的情形，并且使用的被派遣劳动者数量不得超过其用工总量的10%。甲方不得将被派遣劳动者再派遣到其他用人单位。</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第四条</w:t>
      </w:r>
      <w:r>
        <w:rPr>
          <w:rFonts w:hint="eastAsia" w:ascii="Times New Roman" w:hAnsi="Times New Roman" w:eastAsia="黑体"/>
          <w:color w:val="auto"/>
          <w:sz w:val="24"/>
          <w:szCs w:val="24"/>
          <w:lang w:val="en-US" w:eastAsia="zh-CN"/>
        </w:rPr>
        <w:t xml:space="preserve"> </w:t>
      </w:r>
      <w:r>
        <w:rPr>
          <w:rFonts w:ascii="Times New Roman" w:hAnsi="Times New Roman" w:eastAsia="仿宋_GB2312"/>
          <w:color w:val="auto"/>
          <w:sz w:val="24"/>
          <w:szCs w:val="24"/>
        </w:rPr>
        <w:t>乙方负责派遣符合甲方用工需求条件的劳动者供甲方使用。乙方对被派遣劳动者承担用人单位义务，甲方对被派遣劳动者的承担用工单位义务。</w:t>
      </w:r>
    </w:p>
    <w:p>
      <w:pPr>
        <w:numPr>
          <w:ilvl w:val="0"/>
          <w:numId w:val="0"/>
        </w:numPr>
        <w:spacing w:line="360" w:lineRule="auto"/>
        <w:ind w:firstLine="480" w:firstLineChars="200"/>
        <w:rPr>
          <w:rFonts w:ascii="Times New Roman" w:hAnsi="Times New Roman" w:eastAsia="黑体"/>
          <w:color w:val="auto"/>
          <w:sz w:val="24"/>
          <w:szCs w:val="24"/>
        </w:rPr>
      </w:pPr>
      <w:r>
        <w:rPr>
          <w:rFonts w:hint="eastAsia" w:ascii="Times New Roman" w:hAnsi="Times New Roman" w:eastAsia="黑体"/>
          <w:color w:val="auto"/>
          <w:sz w:val="24"/>
          <w:szCs w:val="24"/>
          <w:lang w:eastAsia="zh-CN"/>
        </w:rPr>
        <w:t>二、</w:t>
      </w:r>
      <w:r>
        <w:rPr>
          <w:rFonts w:ascii="Times New Roman" w:hAnsi="Times New Roman" w:eastAsia="黑体"/>
          <w:color w:val="auto"/>
          <w:sz w:val="24"/>
          <w:szCs w:val="24"/>
        </w:rPr>
        <w:t>劳务派遣服务费用</w:t>
      </w:r>
    </w:p>
    <w:p>
      <w:pPr>
        <w:numPr>
          <w:ilvl w:val="0"/>
          <w:numId w:val="0"/>
        </w:num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第五条</w:t>
      </w:r>
      <w:r>
        <w:rPr>
          <w:rFonts w:hint="eastAsia" w:ascii="Times New Roman" w:hAnsi="Times New Roman" w:eastAsia="黑体"/>
          <w:color w:val="auto"/>
          <w:sz w:val="24"/>
          <w:szCs w:val="24"/>
          <w:lang w:val="en-US" w:eastAsia="zh-CN"/>
        </w:rPr>
        <w:t xml:space="preserve"> </w:t>
      </w:r>
      <w:r>
        <w:rPr>
          <w:rFonts w:ascii="Times New Roman" w:hAnsi="Times New Roman" w:eastAsia="仿宋_GB2312"/>
          <w:color w:val="auto"/>
          <w:sz w:val="24"/>
          <w:szCs w:val="24"/>
        </w:rPr>
        <w:t>甲方向乙方支付的劳务派遣服务费用构成包括：</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rPr>
          <w:rFonts w:hint="default"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第六条</w:t>
      </w:r>
      <w:r>
        <w:rPr>
          <w:rFonts w:hint="eastAsia" w:ascii="Times New Roman" w:hAnsi="Times New Roman" w:eastAsia="黑体"/>
          <w:color w:val="auto"/>
          <w:sz w:val="24"/>
          <w:szCs w:val="24"/>
          <w:lang w:val="en-US" w:eastAsia="zh-CN"/>
        </w:rPr>
        <w:t xml:space="preserve"> </w:t>
      </w:r>
      <w:r>
        <w:rPr>
          <w:rFonts w:ascii="Times New Roman" w:hAnsi="Times New Roman" w:eastAsia="仿宋_GB2312"/>
          <w:color w:val="auto"/>
          <w:sz w:val="24"/>
          <w:szCs w:val="24"/>
        </w:rPr>
        <w:t>劳务派遣服务费用的结算标准和</w:t>
      </w:r>
      <w:r>
        <w:rPr>
          <w:rFonts w:hint="eastAsia" w:ascii="Times New Roman" w:hAnsi="Times New Roman" w:eastAsia="仿宋_GB2312"/>
          <w:color w:val="auto"/>
          <w:sz w:val="24"/>
          <w:szCs w:val="24"/>
          <w:lang w:eastAsia="zh-CN"/>
        </w:rPr>
        <w:t>结算</w:t>
      </w:r>
      <w:r>
        <w:rPr>
          <w:rFonts w:ascii="Times New Roman" w:hAnsi="Times New Roman" w:eastAsia="仿宋_GB2312"/>
          <w:color w:val="auto"/>
          <w:sz w:val="24"/>
          <w:szCs w:val="24"/>
        </w:rPr>
        <w:t>方式：</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rPr>
          <w:rFonts w:hint="default" w:ascii="Times New Roman" w:hAnsi="Times New Roman" w:eastAsia="仿宋_GB2312"/>
          <w:color w:val="auto"/>
          <w:sz w:val="24"/>
          <w:szCs w:val="24"/>
          <w:u w:val="single"/>
          <w:lang w:val="en-US" w:eastAsia="zh-CN"/>
        </w:rPr>
      </w:pP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p>
    <w:p>
      <w:pPr>
        <w:spacing w:line="360" w:lineRule="auto"/>
        <w:ind w:firstLine="480" w:firstLineChars="2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lang w:eastAsia="zh-CN"/>
        </w:rPr>
        <w:t>三</w:t>
      </w:r>
      <w:r>
        <w:rPr>
          <w:rFonts w:ascii="Times New Roman" w:hAnsi="Times New Roman" w:eastAsia="黑体"/>
          <w:color w:val="auto"/>
          <w:sz w:val="24"/>
          <w:szCs w:val="24"/>
          <w:highlight w:val="none"/>
        </w:rPr>
        <w:t>、</w:t>
      </w:r>
      <w:r>
        <w:rPr>
          <w:rFonts w:hint="eastAsia" w:ascii="Times New Roman" w:hAnsi="Times New Roman" w:eastAsia="黑体"/>
          <w:color w:val="auto"/>
          <w:sz w:val="24"/>
          <w:szCs w:val="24"/>
          <w:lang w:eastAsia="zh-CN"/>
        </w:rPr>
        <w:t>被派遣劳动者</w:t>
      </w:r>
      <w:r>
        <w:rPr>
          <w:rFonts w:ascii="Times New Roman" w:hAnsi="Times New Roman" w:eastAsia="黑体"/>
          <w:color w:val="auto"/>
          <w:sz w:val="24"/>
          <w:szCs w:val="24"/>
          <w:highlight w:val="none"/>
        </w:rPr>
        <w:t>劳动报酬和支付方式</w:t>
      </w:r>
    </w:p>
    <w:p>
      <w:pPr>
        <w:spacing w:line="360" w:lineRule="auto"/>
        <w:ind w:firstLine="480" w:firstLineChars="200"/>
        <w:rPr>
          <w:rFonts w:hint="eastAsia" w:ascii="Times New Roman" w:hAnsi="Times New Roman" w:eastAsia="仿宋_GB2312"/>
          <w:color w:val="auto"/>
          <w:sz w:val="24"/>
          <w:szCs w:val="24"/>
          <w:lang w:eastAsia="zh-CN"/>
        </w:rPr>
      </w:pPr>
      <w:r>
        <w:rPr>
          <w:rFonts w:hint="eastAsia" w:ascii="Times New Roman" w:hAnsi="Times New Roman" w:eastAsia="黑体"/>
          <w:color w:val="auto"/>
          <w:sz w:val="24"/>
          <w:szCs w:val="24"/>
          <w:lang w:eastAsia="zh-CN"/>
        </w:rPr>
        <w:t>第七条</w:t>
      </w:r>
      <w:r>
        <w:rPr>
          <w:rFonts w:hint="eastAsia" w:ascii="Times New Roman" w:hAnsi="Times New Roman" w:eastAsia="黑体"/>
          <w:color w:val="auto"/>
          <w:sz w:val="24"/>
          <w:szCs w:val="24"/>
          <w:lang w:val="en-US" w:eastAsia="zh-CN"/>
        </w:rPr>
        <w:t xml:space="preserve"> </w:t>
      </w:r>
      <w:r>
        <w:rPr>
          <w:rFonts w:hint="eastAsia" w:ascii="Times New Roman" w:hAnsi="Times New Roman" w:eastAsia="仿宋_GB2312"/>
          <w:color w:val="auto"/>
          <w:sz w:val="24"/>
          <w:szCs w:val="24"/>
          <w:lang w:eastAsia="zh-CN"/>
        </w:rPr>
        <w:t>经</w:t>
      </w:r>
      <w:r>
        <w:rPr>
          <w:rFonts w:ascii="Times New Roman" w:hAnsi="Times New Roman" w:eastAsia="仿宋_GB2312"/>
          <w:color w:val="auto"/>
          <w:sz w:val="24"/>
          <w:szCs w:val="24"/>
        </w:rPr>
        <w:t>甲方与乙方商定</w:t>
      </w:r>
      <w:r>
        <w:rPr>
          <w:rFonts w:hint="eastAsia" w:ascii="Times New Roman" w:hAnsi="Times New Roman" w:eastAsia="仿宋_GB2312"/>
          <w:color w:val="auto"/>
          <w:sz w:val="24"/>
          <w:szCs w:val="24"/>
          <w:lang w:eastAsia="zh-CN"/>
        </w:rPr>
        <w:t>，</w:t>
      </w:r>
      <w:r>
        <w:rPr>
          <w:rFonts w:hint="eastAsia" w:ascii="Times New Roman" w:hAnsi="Times New Roman" w:eastAsia="仿宋_GB2312"/>
          <w:color w:val="auto"/>
          <w:sz w:val="24"/>
          <w:szCs w:val="24"/>
          <w:u w:val="none"/>
          <w:lang w:eastAsia="zh-CN"/>
        </w:rPr>
        <w:t>乙</w:t>
      </w:r>
      <w:r>
        <w:rPr>
          <w:rFonts w:ascii="Times New Roman" w:hAnsi="Times New Roman" w:eastAsia="仿宋_GB2312"/>
          <w:color w:val="auto"/>
          <w:sz w:val="24"/>
          <w:szCs w:val="24"/>
        </w:rPr>
        <w:t>方</w:t>
      </w:r>
      <w:r>
        <w:rPr>
          <w:rFonts w:hint="eastAsia" w:ascii="Times New Roman" w:hAnsi="Times New Roman" w:eastAsia="仿宋_GB2312"/>
          <w:color w:val="auto"/>
          <w:sz w:val="24"/>
          <w:szCs w:val="24"/>
          <w:lang w:eastAsia="zh-CN"/>
        </w:rPr>
        <w:t>采用以下第</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种方式向被派遣劳动者以货币形式支付工资，于</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w:t>
      </w:r>
      <w:r>
        <w:rPr>
          <w:rFonts w:ascii="Times New Roman" w:hAnsi="Times New Roman" w:eastAsia="仿宋_GB2312"/>
          <w:color w:val="auto"/>
          <w:sz w:val="24"/>
          <w:szCs w:val="24"/>
        </w:rPr>
        <w:t>当月/上月）</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日前</w:t>
      </w:r>
      <w:r>
        <w:rPr>
          <w:rFonts w:hint="eastAsia" w:ascii="Times New Roman" w:hAnsi="Times New Roman" w:eastAsia="仿宋_GB2312"/>
          <w:color w:val="auto"/>
          <w:sz w:val="24"/>
          <w:szCs w:val="24"/>
          <w:lang w:eastAsia="zh-CN"/>
        </w:rPr>
        <w:t>足额支付：</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仿宋_GB2312"/>
          <w:color w:val="auto"/>
          <w:sz w:val="24"/>
          <w:szCs w:val="24"/>
          <w:lang w:val="en-US" w:eastAsia="zh-CN"/>
        </w:rPr>
        <w:t>1.月工资。</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元。</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仿宋_GB2312"/>
          <w:color w:val="auto"/>
          <w:sz w:val="24"/>
          <w:szCs w:val="24"/>
          <w:u w:val="none"/>
          <w:lang w:val="en-US" w:eastAsia="zh-CN"/>
        </w:rPr>
        <w:t>2.计件工资。计件单价为：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仿宋_GB2312"/>
          <w:color w:val="auto"/>
          <w:sz w:val="24"/>
          <w:szCs w:val="24"/>
          <w:u w:val="none"/>
          <w:lang w:val="en-US" w:eastAsia="zh-CN"/>
        </w:rPr>
        <w:t>3.基本工资和绩效工资相结合，被派遣劳动者月基本工资</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元，绩效工资计发办法为</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仿宋_GB2312"/>
          <w:color w:val="auto"/>
          <w:sz w:val="24"/>
          <w:szCs w:val="24"/>
          <w:u w:val="none"/>
          <w:lang w:val="en-US" w:eastAsia="zh-CN"/>
        </w:rPr>
        <w:t>4.其他方式</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w:t>
      </w:r>
    </w:p>
    <w:p>
      <w:pPr>
        <w:spacing w:line="360" w:lineRule="auto"/>
        <w:ind w:firstLine="480" w:firstLineChars="200"/>
        <w:rPr>
          <w:rFonts w:hint="eastAsia" w:ascii="Times New Roman" w:hAnsi="Times New Roman" w:eastAsia="仿宋_GB2312"/>
          <w:color w:val="auto"/>
          <w:sz w:val="24"/>
          <w:szCs w:val="24"/>
          <w:lang w:eastAsia="zh-CN"/>
        </w:rPr>
      </w:pPr>
      <w:r>
        <w:rPr>
          <w:rFonts w:hint="eastAsia" w:ascii="Times New Roman" w:hAnsi="Times New Roman" w:eastAsia="仿宋_GB2312"/>
          <w:color w:val="auto"/>
          <w:sz w:val="24"/>
          <w:szCs w:val="24"/>
          <w:lang w:eastAsia="zh-CN"/>
        </w:rPr>
        <w:t>如甲方代乙方发放被派遣劳动者工资的，支付方式、支付时间、工资标准应符合前款规定。</w:t>
      </w:r>
    </w:p>
    <w:p>
      <w:pPr>
        <w:spacing w:line="360" w:lineRule="auto"/>
        <w:ind w:firstLine="480" w:firstLineChars="200"/>
        <w:rPr>
          <w:rFonts w:hint="eastAsia" w:ascii="Times New Roman" w:hAnsi="Times New Roman" w:eastAsia="仿宋_GB2312"/>
          <w:color w:val="auto"/>
          <w:sz w:val="24"/>
          <w:szCs w:val="24"/>
          <w:lang w:val="en-US" w:eastAsia="zh-CN"/>
        </w:rPr>
      </w:pPr>
      <w:r>
        <w:rPr>
          <w:rFonts w:hint="eastAsia" w:ascii="Times New Roman" w:hAnsi="Times New Roman" w:eastAsia="黑体"/>
          <w:color w:val="auto"/>
          <w:sz w:val="24"/>
          <w:szCs w:val="24"/>
          <w:lang w:eastAsia="zh-CN"/>
        </w:rPr>
        <w:t>第八条</w:t>
      </w:r>
      <w:r>
        <w:rPr>
          <w:rFonts w:hint="eastAsia" w:ascii="Times New Roman" w:hAnsi="Times New Roman" w:eastAsia="仿宋_GB2312"/>
          <w:color w:val="auto"/>
          <w:sz w:val="24"/>
          <w:szCs w:val="24"/>
          <w:lang w:val="en-US" w:eastAsia="zh-CN"/>
        </w:rPr>
        <w:t xml:space="preserve"> 甲方应当对被派遣劳动者实行与甲方同类岗位的劳动者相同的劳动报酬分配办法，向被派遣劳动者提供与工作岗位相关的福利待遇。甲方无同类岗位劳动者的，参照甲方所在地相同或者相近岗位劳动者的劳动报酬确定。</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第九条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乙方不得克扣、拖延</w:t>
      </w:r>
      <w:r>
        <w:rPr>
          <w:rFonts w:hint="eastAsia" w:ascii="Times New Roman" w:hAnsi="Times New Roman" w:eastAsia="仿宋_GB2312"/>
          <w:color w:val="auto"/>
          <w:sz w:val="24"/>
          <w:szCs w:val="24"/>
          <w:lang w:eastAsia="zh-CN"/>
        </w:rPr>
        <w:t>支付</w:t>
      </w:r>
      <w:r>
        <w:rPr>
          <w:rFonts w:ascii="Times New Roman" w:hAnsi="Times New Roman" w:eastAsia="仿宋_GB2312"/>
          <w:color w:val="auto"/>
          <w:sz w:val="24"/>
          <w:szCs w:val="24"/>
        </w:rPr>
        <w:t>被派遣劳动者的劳动报酬。</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第十条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被派遣劳动者在甲方连续工作的，甲方应按照同工同酬的规定，实行正常的工资调整机制。</w:t>
      </w:r>
    </w:p>
    <w:p>
      <w:pPr>
        <w:spacing w:line="360" w:lineRule="auto"/>
        <w:ind w:firstLine="480" w:firstLineChars="2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lang w:eastAsia="zh-CN"/>
        </w:rPr>
        <w:t>四</w:t>
      </w:r>
      <w:r>
        <w:rPr>
          <w:rFonts w:ascii="Times New Roman" w:hAnsi="Times New Roman" w:eastAsia="黑体"/>
          <w:color w:val="auto"/>
          <w:sz w:val="24"/>
          <w:szCs w:val="24"/>
          <w:highlight w:val="none"/>
        </w:rPr>
        <w:t>、社会保险</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第十一条</w:t>
      </w:r>
      <w:r>
        <w:rPr>
          <w:rFonts w:hint="eastAsia" w:ascii="Times New Roman" w:hAnsi="Times New Roman" w:eastAsia="黑体"/>
          <w:color w:val="auto"/>
          <w:sz w:val="24"/>
          <w:szCs w:val="24"/>
          <w:lang w:val="en-US" w:eastAsia="zh-CN"/>
        </w:rPr>
        <w:t xml:space="preserve"> </w:t>
      </w:r>
      <w:r>
        <w:rPr>
          <w:rFonts w:ascii="Times New Roman" w:hAnsi="Times New Roman" w:eastAsia="仿宋_GB2312"/>
          <w:color w:val="auto"/>
          <w:sz w:val="24"/>
          <w:szCs w:val="24"/>
        </w:rPr>
        <w:t>乙方和被派遣劳动者必须依法参加社会保险，按时足额缴纳社会保险费。乙方依法为被派遣劳动者办理参保手续和缴纳社会保险费（含单位缴费部分和被派遣劳动者个人缴费部分）。</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乙方跨地区派遣劳动者的，应当在甲方所在地为被派遣劳动者参加社会保险。乙方在甲方所在地设立分支机构的，由乙方在甲方所在地的分支机构为被派遣劳动者办理参保手续，缴纳社会保险费。乙方未在甲方所在地设立分支机构的，由甲方代乙方为被派遣劳动者办理参保手续，缴纳社会保险费。</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乙方未依法办理</w:t>
      </w:r>
      <w:r>
        <w:rPr>
          <w:rFonts w:hint="eastAsia" w:ascii="Times New Roman" w:hAnsi="Times New Roman" w:eastAsia="仿宋_GB2312"/>
          <w:color w:val="auto"/>
          <w:sz w:val="24"/>
          <w:szCs w:val="24"/>
          <w:lang w:eastAsia="zh-CN"/>
        </w:rPr>
        <w:t>社会保险</w:t>
      </w:r>
      <w:r>
        <w:rPr>
          <w:rFonts w:ascii="Times New Roman" w:hAnsi="Times New Roman" w:eastAsia="仿宋_GB2312"/>
          <w:color w:val="auto"/>
          <w:sz w:val="24"/>
          <w:szCs w:val="24"/>
        </w:rPr>
        <w:t>登记、未按时足额缴纳社会保险费的，承担相应的法律责任。</w:t>
      </w:r>
    </w:p>
    <w:p>
      <w:pPr>
        <w:numPr>
          <w:ilvl w:val="0"/>
          <w:numId w:val="0"/>
        </w:num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第十二条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派遣期间，被派遣劳动者的社会保险费中单位缴费部分的费用由</w:t>
      </w:r>
    </w:p>
    <w:p>
      <w:pPr>
        <w:numPr>
          <w:ilvl w:val="0"/>
          <w:numId w:val="0"/>
        </w:numPr>
        <w:spacing w:line="360" w:lineRule="auto"/>
        <w:rPr>
          <w:rFonts w:hint="eastAsia" w:ascii="Times New Roman" w:hAnsi="Times New Roman" w:eastAsia="仿宋_GB2312"/>
          <w:color w:val="auto"/>
          <w:sz w:val="24"/>
          <w:szCs w:val="24"/>
          <w:lang w:eastAsia="zh-CN"/>
        </w:rPr>
      </w:pP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方承担，个人缴费部分由被派遣劳动者承担，由乙方代扣代缴</w:t>
      </w:r>
      <w:r>
        <w:rPr>
          <w:rFonts w:hint="eastAsia" w:ascii="Times New Roman" w:hAnsi="Times New Roman" w:eastAsia="仿宋_GB2312"/>
          <w:color w:val="auto"/>
          <w:sz w:val="24"/>
          <w:szCs w:val="24"/>
          <w:lang w:eastAsia="zh-CN"/>
        </w:rPr>
        <w:t>。乙方跨地区派遣劳动者的，</w:t>
      </w:r>
      <w:r>
        <w:rPr>
          <w:rFonts w:ascii="Times New Roman" w:hAnsi="Times New Roman" w:eastAsia="仿宋_GB2312"/>
          <w:color w:val="auto"/>
          <w:sz w:val="24"/>
          <w:szCs w:val="24"/>
        </w:rPr>
        <w:t>被派遣劳动者</w:t>
      </w:r>
      <w:r>
        <w:rPr>
          <w:rFonts w:hint="eastAsia" w:ascii="Times New Roman" w:hAnsi="Times New Roman" w:eastAsia="仿宋_GB2312"/>
          <w:color w:val="auto"/>
          <w:sz w:val="24"/>
          <w:szCs w:val="24"/>
          <w:lang w:eastAsia="zh-CN"/>
        </w:rPr>
        <w:t>个人缴费部分代扣代缴主体与第十一条社会保险费缴纳主体一致。</w:t>
      </w:r>
    </w:p>
    <w:p>
      <w:pPr>
        <w:numPr>
          <w:ilvl w:val="0"/>
          <w:numId w:val="0"/>
        </w:num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第十三条</w:t>
      </w:r>
      <w:r>
        <w:rPr>
          <w:rFonts w:hint="eastAsia" w:ascii="Times New Roman" w:hAnsi="Times New Roman" w:eastAsia="黑体"/>
          <w:color w:val="auto"/>
          <w:sz w:val="24"/>
          <w:szCs w:val="24"/>
          <w:lang w:val="en-US" w:eastAsia="zh-CN"/>
        </w:rPr>
        <w:t xml:space="preserve"> </w:t>
      </w:r>
      <w:r>
        <w:rPr>
          <w:rFonts w:ascii="Times New Roman" w:hAnsi="Times New Roman" w:eastAsia="仿宋_GB2312"/>
          <w:color w:val="auto"/>
          <w:sz w:val="24"/>
          <w:szCs w:val="24"/>
        </w:rPr>
        <w:t xml:space="preserve">甲乙双方均不得将应当缴纳的社会保险费用作为劳动报酬直接支付给被派遣劳动者。 </w:t>
      </w:r>
    </w:p>
    <w:p>
      <w:pPr>
        <w:spacing w:line="360" w:lineRule="auto"/>
        <w:ind w:firstLine="480" w:firstLineChars="200"/>
        <w:rPr>
          <w:rFonts w:ascii="Times New Roman" w:hAnsi="Times New Roman" w:eastAsia="黑体"/>
          <w:color w:val="auto"/>
          <w:sz w:val="24"/>
          <w:szCs w:val="24"/>
          <w:highlight w:val="none"/>
        </w:rPr>
      </w:pPr>
      <w:r>
        <w:rPr>
          <w:rFonts w:hint="eastAsia" w:ascii="Times New Roman" w:hAnsi="Times New Roman" w:eastAsia="黑体"/>
          <w:color w:val="auto"/>
          <w:sz w:val="24"/>
          <w:szCs w:val="24"/>
          <w:highlight w:val="none"/>
          <w:lang w:eastAsia="zh-CN"/>
        </w:rPr>
        <w:t>五</w:t>
      </w:r>
      <w:r>
        <w:rPr>
          <w:rFonts w:ascii="Times New Roman" w:hAnsi="Times New Roman" w:eastAsia="黑体"/>
          <w:color w:val="auto"/>
          <w:sz w:val="24"/>
          <w:szCs w:val="24"/>
          <w:highlight w:val="none"/>
        </w:rPr>
        <w:t>、</w:t>
      </w:r>
      <w:r>
        <w:rPr>
          <w:rFonts w:hint="eastAsia" w:ascii="Times New Roman" w:hAnsi="Times New Roman" w:eastAsia="黑体"/>
          <w:color w:val="auto"/>
          <w:sz w:val="24"/>
          <w:szCs w:val="24"/>
          <w:highlight w:val="none"/>
          <w:lang w:eastAsia="zh-CN"/>
        </w:rPr>
        <w:t>被派遣劳动者</w:t>
      </w:r>
      <w:r>
        <w:rPr>
          <w:rFonts w:ascii="Times New Roman" w:hAnsi="Times New Roman" w:eastAsia="黑体"/>
          <w:color w:val="auto"/>
          <w:sz w:val="24"/>
          <w:szCs w:val="24"/>
          <w:highlight w:val="none"/>
        </w:rPr>
        <w:t>工作时间和休息休假</w:t>
      </w:r>
    </w:p>
    <w:p>
      <w:pPr>
        <w:spacing w:line="360" w:lineRule="auto"/>
        <w:ind w:firstLine="480" w:firstLineChars="200"/>
        <w:rPr>
          <w:rFonts w:hint="eastAsia" w:ascii="Times New Roman" w:hAnsi="Times New Roman" w:eastAsia="仿宋_GB2312"/>
          <w:color w:val="auto"/>
          <w:sz w:val="24"/>
          <w:szCs w:val="24"/>
          <w:u w:val="none"/>
          <w:lang w:eastAsia="zh-CN"/>
        </w:rPr>
      </w:pPr>
      <w:r>
        <w:rPr>
          <w:rFonts w:hint="eastAsia" w:ascii="Times New Roman" w:hAnsi="Times New Roman" w:eastAsia="黑体"/>
          <w:color w:val="auto"/>
          <w:sz w:val="24"/>
          <w:szCs w:val="24"/>
          <w:lang w:eastAsia="zh-CN"/>
        </w:rPr>
        <w:t>第十四条</w:t>
      </w:r>
      <w:r>
        <w:rPr>
          <w:rFonts w:hint="eastAsia" w:ascii="Times New Roman" w:hAnsi="Times New Roman" w:eastAsia="黑体"/>
          <w:color w:val="auto"/>
          <w:sz w:val="24"/>
          <w:szCs w:val="24"/>
          <w:lang w:val="en-US" w:eastAsia="zh-CN"/>
        </w:rPr>
        <w:t xml:space="preserve"> </w:t>
      </w:r>
      <w:r>
        <w:rPr>
          <w:rFonts w:hint="eastAsia" w:ascii="Times New Roman" w:hAnsi="Times New Roman" w:eastAsia="仿宋_GB2312"/>
          <w:color w:val="auto"/>
          <w:sz w:val="24"/>
          <w:szCs w:val="24"/>
          <w:lang w:val="en-US" w:eastAsia="zh-CN"/>
        </w:rPr>
        <w:t>用工单位对</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岗位（</w:t>
      </w:r>
      <w:r>
        <w:rPr>
          <w:rFonts w:hint="eastAsia" w:ascii="Times New Roman" w:hAnsi="Times New Roman" w:eastAsia="仿宋_GB2312"/>
          <w:color w:val="auto"/>
          <w:sz w:val="24"/>
          <w:szCs w:val="24"/>
          <w:lang w:val="en-US" w:eastAsia="zh-CN"/>
        </w:rPr>
        <w:t>被派遣劳动者所在岗位，下同</w:t>
      </w:r>
      <w:r>
        <w:rPr>
          <w:rFonts w:hint="eastAsia" w:ascii="Times New Roman" w:hAnsi="Times New Roman" w:eastAsia="仿宋_GB2312"/>
          <w:color w:val="auto"/>
          <w:sz w:val="24"/>
          <w:szCs w:val="24"/>
          <w:u w:val="none"/>
          <w:lang w:eastAsia="zh-CN"/>
        </w:rPr>
        <w:t>）实行下列第</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none"/>
          <w:lang w:eastAsia="zh-CN"/>
        </w:rPr>
        <w:t>种工时制度；对</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岗位实行下列第</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none"/>
          <w:lang w:eastAsia="zh-CN"/>
        </w:rPr>
        <w:t>种工时制度；对</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none"/>
          <w:lang w:eastAsia="zh-CN"/>
        </w:rPr>
        <w:t>岗位实行下列第</w:t>
      </w: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lang w:val="en-US" w:eastAsia="zh-CN"/>
        </w:rPr>
        <w:t xml:space="preserve"> </w:t>
      </w:r>
      <w:r>
        <w:rPr>
          <w:rFonts w:hint="eastAsia" w:ascii="Times New Roman" w:hAnsi="Times New Roman" w:eastAsia="仿宋_GB2312"/>
          <w:color w:val="auto"/>
          <w:sz w:val="24"/>
          <w:szCs w:val="24"/>
          <w:u w:val="none"/>
          <w:lang w:eastAsia="zh-CN"/>
        </w:rPr>
        <w:t>种工时制度。</w:t>
      </w:r>
    </w:p>
    <w:p>
      <w:pPr>
        <w:spacing w:line="360" w:lineRule="auto"/>
        <w:ind w:firstLine="480" w:firstLineChars="200"/>
        <w:rPr>
          <w:rFonts w:hint="default" w:ascii="Times New Roman" w:hAnsi="Times New Roman" w:eastAsia="仿宋_GB2312"/>
          <w:color w:val="auto"/>
          <w:sz w:val="24"/>
          <w:szCs w:val="24"/>
          <w:u w:val="none"/>
          <w:lang w:val="en-US" w:eastAsia="zh-CN"/>
        </w:rPr>
      </w:pPr>
      <w:r>
        <w:rPr>
          <w:rFonts w:hint="eastAsia" w:ascii="Times New Roman" w:hAnsi="Times New Roman" w:eastAsia="仿宋_GB2312"/>
          <w:color w:val="auto"/>
          <w:sz w:val="24"/>
          <w:szCs w:val="24"/>
          <w:u w:val="none"/>
          <w:lang w:val="en-US" w:eastAsia="zh-CN"/>
        </w:rPr>
        <w:t>1.标准工时工作制。每天工作时间不超过8小时，每周工作时间不超过40小时，每周至少休息1天；</w:t>
      </w:r>
    </w:p>
    <w:p>
      <w:pPr>
        <w:spacing w:line="360" w:lineRule="auto"/>
        <w:ind w:firstLine="480" w:firstLineChars="200"/>
        <w:rPr>
          <w:rFonts w:hint="eastAsia" w:ascii="Times New Roman" w:hAnsi="Times New Roman" w:eastAsia="仿宋_GB2312"/>
          <w:color w:val="auto"/>
          <w:sz w:val="24"/>
          <w:szCs w:val="24"/>
          <w:u w:val="none"/>
          <w:lang w:val="en-US" w:eastAsia="zh-CN"/>
        </w:rPr>
      </w:pPr>
      <w:r>
        <w:rPr>
          <w:rFonts w:hint="eastAsia" w:ascii="Times New Roman" w:hAnsi="Times New Roman" w:eastAsia="仿宋_GB2312"/>
          <w:color w:val="auto"/>
          <w:sz w:val="24"/>
          <w:szCs w:val="24"/>
          <w:u w:val="none"/>
          <w:lang w:val="en-US" w:eastAsia="zh-CN"/>
        </w:rPr>
        <w:t>2.综合计算工时工作制；</w:t>
      </w:r>
    </w:p>
    <w:p>
      <w:pPr>
        <w:spacing w:line="360" w:lineRule="auto"/>
        <w:ind w:firstLine="480" w:firstLineChars="200"/>
        <w:rPr>
          <w:rFonts w:hint="eastAsia" w:ascii="Times New Roman" w:hAnsi="Times New Roman" w:eastAsia="仿宋_GB2312"/>
          <w:color w:val="auto"/>
          <w:sz w:val="24"/>
          <w:szCs w:val="24"/>
          <w:u w:val="none"/>
          <w:lang w:val="en-US" w:eastAsia="zh-CN"/>
        </w:rPr>
      </w:pPr>
      <w:r>
        <w:rPr>
          <w:rFonts w:hint="eastAsia" w:ascii="Times New Roman" w:hAnsi="Times New Roman" w:eastAsia="仿宋_GB2312"/>
          <w:color w:val="auto"/>
          <w:sz w:val="24"/>
          <w:szCs w:val="24"/>
          <w:u w:val="none"/>
          <w:lang w:val="en-US" w:eastAsia="zh-CN"/>
        </w:rPr>
        <w:t>3.不定时工作制。</w:t>
      </w:r>
    </w:p>
    <w:p>
      <w:pPr>
        <w:spacing w:line="360" w:lineRule="auto"/>
        <w:ind w:firstLine="480" w:firstLineChars="200"/>
        <w:rPr>
          <w:rFonts w:hint="default" w:ascii="Times New Roman" w:hAnsi="Times New Roman" w:eastAsia="仿宋_GB2312"/>
          <w:color w:val="auto"/>
          <w:sz w:val="24"/>
          <w:szCs w:val="24"/>
          <w:u w:val="none"/>
          <w:lang w:val="en-US" w:eastAsia="zh-CN"/>
        </w:rPr>
      </w:pPr>
      <w:r>
        <w:rPr>
          <w:rFonts w:hint="eastAsia" w:ascii="Times New Roman" w:hAnsi="Times New Roman" w:eastAsia="仿宋_GB2312"/>
          <w:color w:val="auto"/>
          <w:sz w:val="24"/>
          <w:szCs w:val="24"/>
          <w:u w:val="none"/>
          <w:lang w:val="en-US" w:eastAsia="zh-CN"/>
        </w:rPr>
        <w:t>实行综合计算工时工作制和不定时工作制的岗位需取得人力资源社会保障部门行政许可。</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lang w:eastAsia="zh-CN"/>
        </w:rPr>
        <w:t>第十五条</w:t>
      </w:r>
      <w:r>
        <w:rPr>
          <w:rFonts w:hint="eastAsia" w:ascii="Times New Roman" w:hAnsi="Times New Roman" w:eastAsia="黑体"/>
          <w:color w:val="auto"/>
          <w:sz w:val="24"/>
          <w:szCs w:val="24"/>
          <w:lang w:val="en-US" w:eastAsia="zh-CN"/>
        </w:rPr>
        <w:t xml:space="preserve"> </w:t>
      </w:r>
      <w:r>
        <w:rPr>
          <w:rFonts w:hint="eastAsia" w:ascii="Times New Roman" w:hAnsi="Times New Roman" w:eastAsia="仿宋_GB2312"/>
          <w:color w:val="auto"/>
          <w:sz w:val="24"/>
          <w:szCs w:val="24"/>
          <w:u w:val="none"/>
          <w:lang w:val="en-US" w:eastAsia="zh-CN"/>
        </w:rPr>
        <w:t>甲方应当严格遵守关于工作时间的法律规定，保障被派遣劳动者休息休假权利和身心健康，确因工作需要安排被派遣劳动者加班加点的，经依法协商后可以延长工作时间，并依法安排被派遣劳动者补休或支付加班工资。</w:t>
      </w:r>
    </w:p>
    <w:p>
      <w:pPr>
        <w:spacing w:line="360" w:lineRule="auto"/>
        <w:ind w:firstLine="480" w:firstLineChars="200"/>
        <w:rPr>
          <w:rFonts w:hint="eastAsia" w:ascii="Times New Roman" w:hAnsi="Times New Roman" w:eastAsia="黑体"/>
          <w:color w:val="auto"/>
          <w:sz w:val="24"/>
          <w:szCs w:val="24"/>
          <w:highlight w:val="none"/>
          <w:lang w:eastAsia="zh-CN"/>
        </w:rPr>
      </w:pPr>
      <w:r>
        <w:rPr>
          <w:rFonts w:ascii="Times New Roman" w:hAnsi="Times New Roman" w:eastAsia="黑体"/>
          <w:color w:val="auto"/>
          <w:sz w:val="24"/>
          <w:szCs w:val="24"/>
          <w:highlight w:val="none"/>
        </w:rPr>
        <w:t>六、</w:t>
      </w:r>
      <w:r>
        <w:rPr>
          <w:rFonts w:hint="eastAsia" w:ascii="Times New Roman" w:hAnsi="Times New Roman" w:eastAsia="黑体"/>
          <w:color w:val="auto"/>
          <w:sz w:val="24"/>
          <w:szCs w:val="24"/>
          <w:highlight w:val="none"/>
          <w:lang w:eastAsia="zh-CN"/>
        </w:rPr>
        <w:t>职业培训和劳动保护</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80" w:firstLineChars="200"/>
        <w:jc w:val="both"/>
        <w:textAlignment w:val="auto"/>
        <w:outlineLvl w:val="9"/>
        <w:rPr>
          <w:rFonts w:hint="eastAsia" w:ascii="仿宋_GB2312" w:hAnsi="仿宋_GB2312" w:eastAsia="仿宋_GB2312" w:cs="仿宋_GB2312"/>
          <w:color w:val="auto"/>
          <w:sz w:val="30"/>
          <w:szCs w:val="30"/>
        </w:rPr>
      </w:pPr>
      <w:r>
        <w:rPr>
          <w:rFonts w:hint="eastAsia" w:ascii="Times New Roman" w:hAnsi="Times New Roman" w:eastAsia="黑体"/>
          <w:color w:val="auto"/>
          <w:sz w:val="24"/>
          <w:szCs w:val="24"/>
          <w:highlight w:val="none"/>
          <w:lang w:eastAsia="zh-CN"/>
        </w:rPr>
        <w:t>第十六条</w:t>
      </w:r>
      <w:r>
        <w:rPr>
          <w:rFonts w:hint="eastAsia" w:ascii="Times New Roman" w:hAnsi="Times New Roman" w:eastAsia="黑体"/>
          <w:color w:val="auto"/>
          <w:sz w:val="24"/>
          <w:szCs w:val="24"/>
          <w:highlight w:val="none"/>
          <w:lang w:val="en-US" w:eastAsia="zh-CN"/>
        </w:rPr>
        <w:t xml:space="preserve"> </w:t>
      </w:r>
      <w:r>
        <w:rPr>
          <w:rFonts w:hint="eastAsia" w:ascii="Times New Roman" w:hAnsi="Times New Roman" w:eastAsia="仿宋_GB2312"/>
          <w:color w:val="auto"/>
          <w:sz w:val="24"/>
          <w:szCs w:val="24"/>
          <w:lang w:eastAsia="zh-CN"/>
        </w:rPr>
        <w:t>乙</w:t>
      </w:r>
      <w:r>
        <w:rPr>
          <w:rFonts w:hint="eastAsia" w:ascii="Times New Roman" w:hAnsi="Times New Roman" w:eastAsia="仿宋_GB2312"/>
          <w:color w:val="auto"/>
          <w:sz w:val="24"/>
          <w:szCs w:val="24"/>
        </w:rPr>
        <w:t>方应当为</w:t>
      </w:r>
      <w:r>
        <w:rPr>
          <w:rFonts w:hint="eastAsia" w:ascii="Times New Roman" w:hAnsi="Times New Roman" w:eastAsia="仿宋_GB2312"/>
          <w:color w:val="auto"/>
          <w:sz w:val="24"/>
          <w:szCs w:val="24"/>
          <w:lang w:eastAsia="zh-CN"/>
        </w:rPr>
        <w:t>被派遣劳动者</w:t>
      </w:r>
      <w:r>
        <w:rPr>
          <w:rFonts w:hint="eastAsia" w:ascii="Times New Roman" w:hAnsi="Times New Roman" w:eastAsia="仿宋_GB2312"/>
          <w:color w:val="auto"/>
          <w:sz w:val="24"/>
          <w:szCs w:val="24"/>
        </w:rPr>
        <w:t>提供必需的</w:t>
      </w:r>
      <w:r>
        <w:rPr>
          <w:rFonts w:hint="eastAsia" w:ascii="Times New Roman" w:hAnsi="Times New Roman" w:eastAsia="仿宋_GB2312"/>
          <w:color w:val="auto"/>
          <w:sz w:val="24"/>
          <w:szCs w:val="24"/>
          <w:lang w:eastAsia="zh-CN"/>
        </w:rPr>
        <w:t>职业能力</w:t>
      </w:r>
      <w:r>
        <w:rPr>
          <w:rFonts w:hint="eastAsia" w:ascii="Times New Roman" w:hAnsi="Times New Roman" w:eastAsia="仿宋_GB2312"/>
          <w:color w:val="auto"/>
          <w:sz w:val="24"/>
          <w:szCs w:val="24"/>
        </w:rPr>
        <w:t>培训，</w:t>
      </w:r>
      <w:r>
        <w:rPr>
          <w:rFonts w:hint="eastAsia" w:ascii="Times New Roman" w:hAnsi="Times New Roman" w:eastAsia="仿宋_GB2312"/>
          <w:color w:val="auto"/>
          <w:sz w:val="24"/>
          <w:szCs w:val="24"/>
          <w:lang w:eastAsia="zh-CN"/>
        </w:rPr>
        <w:t>在派遣期间，督促甲方对被派遣劳动者进行工作岗位所必需的培训</w:t>
      </w:r>
      <w:r>
        <w:rPr>
          <w:rFonts w:hint="eastAsia" w:ascii="Times New Roman" w:hAnsi="Times New Roman" w:eastAsia="仿宋_GB2312"/>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0" w:afterLines="0" w:line="500" w:lineRule="exact"/>
        <w:ind w:left="0" w:leftChars="0" w:right="0" w:rightChars="0" w:firstLine="480" w:firstLineChars="200"/>
        <w:jc w:val="both"/>
        <w:textAlignment w:val="auto"/>
        <w:outlineLvl w:val="9"/>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val="en-US" w:eastAsia="zh-CN"/>
        </w:rPr>
        <w:t xml:space="preserve">第十七条 </w:t>
      </w:r>
      <w:r>
        <w:rPr>
          <w:rFonts w:ascii="Times New Roman" w:hAnsi="Times New Roman" w:eastAsia="仿宋_GB2312"/>
          <w:color w:val="auto"/>
          <w:sz w:val="24"/>
          <w:szCs w:val="24"/>
        </w:rPr>
        <w:t>甲方保证执行国家劳动标准，提供相应的劳动条件和劳动保护。甲乙双方共同负责教育被派遣劳动者遵守国家和甲方规定的劳动安全规程。</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乙方应当对被派遣劳动者进行必要的安全生产教育和培训。甲方应当将被派遣劳动者纳入本单位从业人员统一管理，对被派遣劳动者进行岗位安全操作规程和安全操作技能的教育和培训。</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第十八条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乙方如安排被派遣劳动者到甲方可能产生职业危害的岗位，应当事先告知被派遣劳动者。乙方应督促甲方提供必要的职业危害防护措施和待遇，预防劳动过程中的事故，减少职业危害，为被派遣劳动者建立职业健康监护档案，在被派遣劳动者上岗前、派遣期间、离岗时对被派遣劳动者进行职业健康检查。</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第十九条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被派遣劳动者因工作遭受事故伤害或患职业病，甲、乙双方均有负责及时救治、保障被派遣劳动者依法享受各项工伤保险及相关待遇的义务。乙方应当依法申请工伤认定，甲方应当协助工伤认定的调查核实工作。</w:t>
      </w:r>
      <w:r>
        <w:rPr>
          <w:rFonts w:hint="eastAsia" w:ascii="Times New Roman" w:hAnsi="Times New Roman" w:eastAsia="仿宋_GB2312"/>
          <w:color w:val="auto"/>
          <w:sz w:val="24"/>
          <w:szCs w:val="24"/>
          <w:lang w:eastAsia="zh-CN"/>
        </w:rPr>
        <w:t>乙方承担</w:t>
      </w:r>
      <w:r>
        <w:rPr>
          <w:rFonts w:ascii="Times New Roman" w:hAnsi="Times New Roman" w:eastAsia="仿宋_GB2312"/>
          <w:color w:val="auto"/>
          <w:sz w:val="24"/>
          <w:szCs w:val="24"/>
        </w:rPr>
        <w:t>工伤保险责任，但可以与甲方约定补偿办法。</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甲、乙双方</w:t>
      </w:r>
      <w:r>
        <w:rPr>
          <w:rFonts w:hint="eastAsia" w:ascii="Times New Roman" w:hAnsi="Times New Roman" w:eastAsia="仿宋_GB2312"/>
          <w:color w:val="auto"/>
          <w:sz w:val="24"/>
          <w:szCs w:val="24"/>
          <w:lang w:eastAsia="zh-CN"/>
        </w:rPr>
        <w:t>约定</w:t>
      </w:r>
      <w:r>
        <w:rPr>
          <w:rFonts w:ascii="Times New Roman" w:hAnsi="Times New Roman" w:eastAsia="仿宋_GB2312"/>
          <w:color w:val="auto"/>
          <w:sz w:val="24"/>
          <w:szCs w:val="24"/>
        </w:rPr>
        <w:t>被派遣劳动者工伤保险责任承担的补偿办法为：</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被派遣劳动者在申请进行职业病诊断、鉴定时，甲方应当负责处理职业病诊断、鉴定事宜，并如实提供职业病诊断、鉴定所需的被派遣劳动者职业史和职业危害接触史、工作场所职业病危害因素检测结果等资料，乙方应当提供被派遣劳动者职业病诊断、鉴定所需的其他材料。</w:t>
      </w:r>
    </w:p>
    <w:p>
      <w:pPr>
        <w:spacing w:line="360" w:lineRule="auto"/>
        <w:ind w:firstLine="480" w:firstLineChars="200"/>
        <w:rPr>
          <w:rFonts w:ascii="Times New Roman" w:hAnsi="Times New Roman" w:eastAsia="仿宋_GB2312"/>
          <w:color w:val="auto"/>
          <w:sz w:val="24"/>
          <w:szCs w:val="24"/>
          <w:highlight w:val="none"/>
        </w:rPr>
      </w:pPr>
      <w:r>
        <w:rPr>
          <w:rFonts w:hint="eastAsia" w:ascii="Times New Roman" w:hAnsi="Times New Roman" w:eastAsia="黑体"/>
          <w:color w:val="auto"/>
          <w:sz w:val="24"/>
          <w:szCs w:val="24"/>
          <w:highlight w:val="none"/>
          <w:lang w:eastAsia="zh-CN"/>
        </w:rPr>
        <w:t>第二十条</w:t>
      </w:r>
      <w:r>
        <w:rPr>
          <w:rFonts w:hint="eastAsia" w:ascii="Times New Roman" w:hAnsi="Times New Roman" w:eastAsia="仿宋_GB2312"/>
          <w:color w:val="auto"/>
          <w:sz w:val="24"/>
          <w:szCs w:val="24"/>
          <w:highlight w:val="none"/>
          <w:lang w:val="en-US" w:eastAsia="zh-CN"/>
        </w:rPr>
        <w:t xml:space="preserve"> </w:t>
      </w:r>
      <w:r>
        <w:rPr>
          <w:rFonts w:ascii="Times New Roman" w:hAnsi="Times New Roman" w:eastAsia="仿宋_GB2312"/>
          <w:color w:val="auto"/>
          <w:sz w:val="24"/>
          <w:szCs w:val="24"/>
          <w:highlight w:val="none"/>
        </w:rPr>
        <w:t>被派遣劳动者患病或非因工负伤，乙方承担保证其享受国家规定的医疗期和相应的医疗待遇的义务，但可以与甲方约定补偿办法。</w:t>
      </w:r>
    </w:p>
    <w:p>
      <w:pPr>
        <w:spacing w:line="360" w:lineRule="auto"/>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甲、乙双方</w:t>
      </w:r>
      <w:r>
        <w:rPr>
          <w:rFonts w:hint="eastAsia" w:ascii="Times New Roman" w:hAnsi="Times New Roman" w:eastAsia="仿宋_GB2312"/>
          <w:color w:val="auto"/>
          <w:sz w:val="24"/>
          <w:szCs w:val="24"/>
          <w:highlight w:val="none"/>
          <w:lang w:eastAsia="zh-CN"/>
        </w:rPr>
        <w:t>约定</w:t>
      </w:r>
      <w:r>
        <w:rPr>
          <w:rFonts w:ascii="Times New Roman" w:hAnsi="Times New Roman" w:eastAsia="仿宋_GB2312"/>
          <w:color w:val="auto"/>
          <w:sz w:val="24"/>
          <w:szCs w:val="24"/>
          <w:highlight w:val="none"/>
        </w:rPr>
        <w:t>被派遣劳动者患病或非因工负伤责任承担的补偿办法为：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pPr>
        <w:spacing w:line="36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u w:val="single"/>
        </w:rPr>
        <w:t xml:space="preserve">                                                                              </w:t>
      </w:r>
    </w:p>
    <w:p>
      <w:pPr>
        <w:spacing w:line="360" w:lineRule="auto"/>
        <w:ind w:firstLine="480" w:firstLineChars="200"/>
        <w:rPr>
          <w:rFonts w:ascii="Times New Roman" w:hAnsi="Times New Roman" w:eastAsia="仿宋_GB2312"/>
          <w:color w:val="auto"/>
          <w:sz w:val="24"/>
          <w:szCs w:val="24"/>
          <w:highlight w:val="none"/>
        </w:rPr>
      </w:pPr>
      <w:r>
        <w:rPr>
          <w:rFonts w:hint="eastAsia" w:ascii="Times New Roman" w:hAnsi="Times New Roman" w:eastAsia="黑体"/>
          <w:color w:val="auto"/>
          <w:sz w:val="24"/>
          <w:szCs w:val="24"/>
          <w:highlight w:val="none"/>
          <w:lang w:eastAsia="zh-CN"/>
        </w:rPr>
        <w:t>第二十一条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highlight w:val="none"/>
        </w:rPr>
        <w:t>甲方按照国家、省和当地的有关规定，做好女职工、未成年工的特殊劳动保护相关工作。乙方应依法</w:t>
      </w:r>
      <w:r>
        <w:rPr>
          <w:rFonts w:hint="eastAsia" w:ascii="Times New Roman" w:hAnsi="Times New Roman" w:eastAsia="仿宋_GB2312"/>
          <w:color w:val="auto"/>
          <w:sz w:val="24"/>
          <w:szCs w:val="24"/>
          <w:highlight w:val="none"/>
          <w:lang w:eastAsia="zh-CN"/>
        </w:rPr>
        <w:t>落实</w:t>
      </w:r>
      <w:r>
        <w:rPr>
          <w:rFonts w:ascii="Times New Roman" w:hAnsi="Times New Roman" w:eastAsia="仿宋_GB2312"/>
          <w:color w:val="auto"/>
          <w:sz w:val="24"/>
          <w:szCs w:val="24"/>
          <w:highlight w:val="none"/>
        </w:rPr>
        <w:t>被派遣劳动者生育待遇，但可以与甲方约定补偿办法。</w:t>
      </w:r>
    </w:p>
    <w:p>
      <w:pPr>
        <w:spacing w:line="360" w:lineRule="auto"/>
        <w:ind w:firstLine="480" w:firstLineChars="200"/>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rPr>
        <w:t>甲、乙双方</w:t>
      </w:r>
      <w:r>
        <w:rPr>
          <w:rFonts w:hint="eastAsia" w:ascii="Times New Roman" w:hAnsi="Times New Roman" w:eastAsia="仿宋_GB2312"/>
          <w:color w:val="auto"/>
          <w:sz w:val="24"/>
          <w:szCs w:val="24"/>
          <w:highlight w:val="none"/>
          <w:lang w:eastAsia="zh-CN"/>
        </w:rPr>
        <w:t>约定</w:t>
      </w:r>
      <w:r>
        <w:rPr>
          <w:rFonts w:ascii="Times New Roman" w:hAnsi="Times New Roman" w:eastAsia="仿宋_GB2312"/>
          <w:color w:val="auto"/>
          <w:sz w:val="24"/>
          <w:szCs w:val="24"/>
          <w:highlight w:val="none"/>
        </w:rPr>
        <w:t>被派遣劳动者生育待遇责任承担的补偿办法为：</w:t>
      </w:r>
      <w:r>
        <w:rPr>
          <w:rFonts w:ascii="Times New Roman" w:hAnsi="Times New Roman" w:eastAsia="仿宋_GB2312"/>
          <w:color w:val="auto"/>
          <w:sz w:val="24"/>
          <w:szCs w:val="24"/>
          <w:highlight w:val="none"/>
          <w:u w:val="single"/>
        </w:rPr>
        <w:t xml:space="preserve">                                                                            </w:t>
      </w:r>
      <w:r>
        <w:rPr>
          <w:rFonts w:ascii="Times New Roman" w:hAnsi="Times New Roman" w:eastAsia="仿宋_GB2312"/>
          <w:color w:val="auto"/>
          <w:sz w:val="24"/>
          <w:szCs w:val="24"/>
          <w:highlight w:val="none"/>
        </w:rPr>
        <w:t xml:space="preserve">        </w:t>
      </w:r>
    </w:p>
    <w:p>
      <w:pPr>
        <w:spacing w:line="360" w:lineRule="auto"/>
        <w:rPr>
          <w:rFonts w:ascii="Times New Roman" w:hAnsi="Times New Roman" w:eastAsia="仿宋_GB2312"/>
          <w:color w:val="auto"/>
          <w:sz w:val="24"/>
          <w:szCs w:val="24"/>
          <w:highlight w:val="none"/>
        </w:rPr>
      </w:pPr>
      <w:r>
        <w:rPr>
          <w:rFonts w:ascii="Times New Roman" w:hAnsi="Times New Roman" w:eastAsia="仿宋_GB2312"/>
          <w:color w:val="auto"/>
          <w:sz w:val="24"/>
          <w:szCs w:val="24"/>
          <w:highlight w:val="none"/>
          <w:u w:val="single"/>
        </w:rPr>
        <w:t xml:space="preserve">                                                                              </w:t>
      </w:r>
    </w:p>
    <w:p>
      <w:pPr>
        <w:spacing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七、被派遣劳动者的更换、增减及退回</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第二十二条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未经甲方同意，乙方不得自行更换</w:t>
      </w:r>
      <w:r>
        <w:rPr>
          <w:rFonts w:hint="eastAsia" w:ascii="Times New Roman" w:hAnsi="Times New Roman" w:eastAsia="仿宋_GB2312"/>
          <w:color w:val="auto"/>
          <w:sz w:val="24"/>
          <w:szCs w:val="24"/>
          <w:lang w:eastAsia="zh-CN"/>
        </w:rPr>
        <w:t>、增加或减少</w:t>
      </w:r>
      <w:r>
        <w:rPr>
          <w:rFonts w:ascii="Times New Roman" w:hAnsi="Times New Roman" w:eastAsia="仿宋_GB2312"/>
          <w:color w:val="auto"/>
          <w:sz w:val="24"/>
          <w:szCs w:val="24"/>
        </w:rPr>
        <w:t>派遣到甲方的被派遣劳动者。</w:t>
      </w:r>
    </w:p>
    <w:p>
      <w:pPr>
        <w:spacing w:line="360" w:lineRule="auto"/>
        <w:ind w:firstLine="480" w:firstLineChars="200"/>
        <w:rPr>
          <w:rFonts w:ascii="Times New Roman" w:hAnsi="Times New Roman" w:eastAsia="仿宋_GB2312"/>
          <w:color w:val="auto"/>
          <w:sz w:val="24"/>
          <w:szCs w:val="24"/>
          <w:highlight w:val="none"/>
        </w:rPr>
      </w:pPr>
      <w:r>
        <w:rPr>
          <w:rFonts w:hint="eastAsia" w:ascii="Times New Roman" w:hAnsi="Times New Roman" w:eastAsia="黑体"/>
          <w:color w:val="auto"/>
          <w:sz w:val="24"/>
          <w:szCs w:val="24"/>
          <w:highlight w:val="none"/>
          <w:lang w:eastAsia="zh-CN"/>
        </w:rPr>
        <w:t>第二十三条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highlight w:val="none"/>
        </w:rPr>
        <w:t>被派遣劳动者因出现《劳动合同法》第三十九条规定或《劳动合同法》第四十条第一项、第二项规定情形之一的，甲方有权将被派遣劳动者退回乙方，由乙方按规定处理。</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第二十四条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乙方被依法吊销劳务派遣经营许可、营业执照、责令关闭</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撤销、决定提前解散或者经营期限届满不再继续经营的，甲方应当与乙方协商妥善安置被派遣劳动者。</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第二十五条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甲方出现劳动合同法第四十条第三项、第四十一条规定情形之一的，或者甲方被依法宣告破产、吊销营业执照、责令关闭</w:t>
      </w:r>
      <w:r>
        <w:rPr>
          <w:rFonts w:hint="eastAsia" w:ascii="Times New Roman" w:hAnsi="Times New Roman" w:eastAsia="仿宋_GB2312"/>
          <w:color w:val="auto"/>
          <w:sz w:val="24"/>
          <w:szCs w:val="24"/>
          <w:lang w:eastAsia="zh-CN"/>
        </w:rPr>
        <w:t>、</w:t>
      </w:r>
      <w:r>
        <w:rPr>
          <w:rFonts w:ascii="Times New Roman" w:hAnsi="Times New Roman" w:eastAsia="仿宋_GB2312"/>
          <w:color w:val="auto"/>
          <w:sz w:val="24"/>
          <w:szCs w:val="24"/>
        </w:rPr>
        <w:t>撤销、决定提前解散或者经营期限届满不再继续经营的；或者劳务派遣协议期满终止的，甲方可以将被派遣劳动者退回乙方。</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第二十六条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被派遣劳动者有劳动合同法第四十二条规定情形之一</w:t>
      </w:r>
      <w:r>
        <w:rPr>
          <w:rFonts w:hint="eastAsia" w:ascii="Times New Roman" w:hAnsi="Times New Roman" w:eastAsia="仿宋_GB2312"/>
          <w:color w:val="auto"/>
          <w:sz w:val="24"/>
          <w:szCs w:val="24"/>
          <w:lang w:eastAsia="zh-CN"/>
        </w:rPr>
        <w:t>的，</w:t>
      </w:r>
      <w:r>
        <w:rPr>
          <w:rFonts w:ascii="Times New Roman" w:hAnsi="Times New Roman" w:eastAsia="仿宋_GB2312"/>
          <w:color w:val="auto"/>
          <w:sz w:val="24"/>
          <w:szCs w:val="24"/>
        </w:rPr>
        <w:t>且不存</w:t>
      </w:r>
      <w:r>
        <w:rPr>
          <w:rFonts w:hint="eastAsia" w:ascii="Times New Roman" w:hAnsi="Times New Roman" w:eastAsia="仿宋_GB2312"/>
          <w:color w:val="auto"/>
          <w:sz w:val="24"/>
          <w:szCs w:val="24"/>
          <w:lang w:eastAsia="zh-CN"/>
        </w:rPr>
        <w:t>在</w:t>
      </w:r>
      <w:r>
        <w:rPr>
          <w:rFonts w:ascii="Times New Roman" w:hAnsi="Times New Roman" w:eastAsia="仿宋_GB2312"/>
          <w:color w:val="auto"/>
          <w:sz w:val="24"/>
          <w:szCs w:val="24"/>
        </w:rPr>
        <w:t>法定可以被退回情形的，在派遣期限届满前，甲方不得将被派遣劳动者退回乙方；派遣期限期满的，应当续延至相应情形消失时方可退回。</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第二十七条</w:t>
      </w:r>
      <w:r>
        <w:rPr>
          <w:rFonts w:hint="eastAsia" w:ascii="Times New Roman" w:hAnsi="Times New Roman" w:eastAsia="仿宋_GB2312"/>
          <w:color w:val="auto"/>
          <w:sz w:val="24"/>
          <w:szCs w:val="24"/>
          <w:lang w:val="en-US" w:eastAsia="zh-CN"/>
        </w:rPr>
        <w:t xml:space="preserve"> </w:t>
      </w:r>
      <w:r>
        <w:rPr>
          <w:rFonts w:ascii="Times New Roman" w:hAnsi="Times New Roman" w:eastAsia="仿宋_GB2312"/>
          <w:color w:val="auto"/>
          <w:sz w:val="24"/>
          <w:szCs w:val="24"/>
        </w:rPr>
        <w:t>存在《劳务派遣暂行规定》第十七条规定需要支付经济补偿情形的，乙方应当依法向被派遣劳动者支付经济补偿，但甲方、乙方可以约定经济补偿的费用承担。</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甲、乙双方</w:t>
      </w:r>
      <w:r>
        <w:rPr>
          <w:rFonts w:hint="eastAsia" w:ascii="Times New Roman" w:hAnsi="Times New Roman" w:eastAsia="仿宋_GB2312"/>
          <w:color w:val="auto"/>
          <w:sz w:val="24"/>
          <w:szCs w:val="24"/>
          <w:lang w:eastAsia="zh-CN"/>
        </w:rPr>
        <w:t>约定与</w:t>
      </w:r>
      <w:r>
        <w:rPr>
          <w:rFonts w:ascii="Times New Roman" w:hAnsi="Times New Roman" w:eastAsia="仿宋_GB2312"/>
          <w:color w:val="auto"/>
          <w:sz w:val="24"/>
          <w:szCs w:val="24"/>
        </w:rPr>
        <w:t>被派遣劳动者依法解除或者终止劳动合同支付</w:t>
      </w:r>
      <w:r>
        <w:rPr>
          <w:rFonts w:hint="eastAsia" w:ascii="Times New Roman" w:hAnsi="Times New Roman" w:eastAsia="仿宋_GB2312"/>
          <w:color w:val="auto"/>
          <w:sz w:val="24"/>
          <w:szCs w:val="24"/>
          <w:lang w:eastAsia="zh-CN"/>
        </w:rPr>
        <w:t>时，</w:t>
      </w:r>
      <w:r>
        <w:rPr>
          <w:rFonts w:ascii="Times New Roman" w:hAnsi="Times New Roman" w:eastAsia="仿宋_GB2312"/>
          <w:color w:val="auto"/>
          <w:sz w:val="24"/>
          <w:szCs w:val="24"/>
        </w:rPr>
        <w:t xml:space="preserve">经济补偿的承担方式为： </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ind w:firstLine="480" w:firstLineChars="200"/>
        <w:rPr>
          <w:rFonts w:ascii="Times New Roman" w:hAnsi="Times New Roman" w:eastAsia="黑体"/>
          <w:color w:val="auto"/>
          <w:sz w:val="24"/>
          <w:szCs w:val="24"/>
        </w:rPr>
      </w:pPr>
      <w:r>
        <w:rPr>
          <w:rFonts w:ascii="Times New Roman" w:hAnsi="Times New Roman" w:eastAsia="仿宋_GB2312"/>
          <w:color w:val="auto"/>
          <w:sz w:val="24"/>
          <w:szCs w:val="24"/>
        </w:rPr>
        <w:t xml:space="preserve"> </w:t>
      </w:r>
      <w:r>
        <w:rPr>
          <w:rFonts w:ascii="Times New Roman" w:hAnsi="Times New Roman" w:eastAsia="黑体"/>
          <w:color w:val="auto"/>
          <w:sz w:val="24"/>
          <w:szCs w:val="24"/>
        </w:rPr>
        <w:t>九、违约责任</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第二十八条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关于甲方违约责任的约定：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rPr>
          <w:rFonts w:ascii="Times New Roman" w:hAnsi="Times New Roman" w:eastAsia="仿宋_GB2312"/>
          <w:color w:val="auto"/>
          <w:sz w:val="24"/>
          <w:szCs w:val="24"/>
          <w:u w:val="single"/>
        </w:rPr>
      </w:pP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第二十九条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关于乙方违约责任的约定：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rPr>
          <w:rFonts w:ascii="Times New Roman" w:hAnsi="Times New Roman" w:eastAsia="仿宋_GB2312"/>
          <w:color w:val="auto"/>
          <w:sz w:val="24"/>
          <w:szCs w:val="24"/>
          <w:u w:val="single"/>
        </w:rPr>
      </w:pP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pPr>
        <w:spacing w:line="360" w:lineRule="auto"/>
        <w:ind w:firstLine="480" w:firstLineChars="200"/>
        <w:rPr>
          <w:rFonts w:ascii="Times New Roman" w:hAnsi="Times New Roman" w:eastAsia="黑体"/>
          <w:color w:val="auto"/>
          <w:sz w:val="24"/>
          <w:szCs w:val="24"/>
        </w:rPr>
      </w:pPr>
      <w:r>
        <w:rPr>
          <w:rFonts w:ascii="Times New Roman" w:hAnsi="Times New Roman" w:eastAsia="黑体"/>
          <w:color w:val="auto"/>
          <w:sz w:val="24"/>
          <w:szCs w:val="24"/>
        </w:rPr>
        <w:t>十、其它</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第三十条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甲、乙双方其他约定（内容不得违反法律法规及相关规定）：</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rPr>
          <w:rFonts w:ascii="Times New Roman" w:hAnsi="Times New Roman" w:eastAsia="仿宋_GB2312"/>
          <w:color w:val="auto"/>
          <w:sz w:val="24"/>
          <w:szCs w:val="24"/>
          <w:u w:val="single"/>
        </w:rPr>
      </w:pPr>
      <w:r>
        <w:rPr>
          <w:rFonts w:ascii="Times New Roman" w:hAnsi="Times New Roman" w:eastAsia="仿宋_GB2312"/>
          <w:color w:val="auto"/>
          <w:sz w:val="24"/>
          <w:szCs w:val="24"/>
          <w:u w:val="single"/>
        </w:rPr>
        <w:t xml:space="preserve">                                                       </w:t>
      </w:r>
      <w:r>
        <w:rPr>
          <w:rFonts w:hint="eastAsia" w:ascii="Times New Roman" w:hAnsi="Times New Roman" w:eastAsia="仿宋_GB2312"/>
          <w:color w:val="auto"/>
          <w:sz w:val="24"/>
          <w:szCs w:val="24"/>
          <w:u w:val="single"/>
        </w:rPr>
        <w:t xml:space="preserve">         </w:t>
      </w:r>
      <w:r>
        <w:rPr>
          <w:rFonts w:ascii="Times New Roman" w:hAnsi="Times New Roman" w:eastAsia="仿宋_GB2312"/>
          <w:color w:val="auto"/>
          <w:sz w:val="24"/>
          <w:szCs w:val="24"/>
          <w:u w:val="single"/>
        </w:rPr>
        <w:t xml:space="preserve">    </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第三十一条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下列文件为本合同附件，与本合同具有同等效力：</w:t>
      </w:r>
      <w:r>
        <w:rPr>
          <w:rFonts w:ascii="Times New Roman" w:hAnsi="Times New Roman" w:eastAsia="仿宋_GB2312"/>
          <w:color w:val="auto"/>
          <w:sz w:val="24"/>
          <w:szCs w:val="24"/>
          <w:u w:val="single"/>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 xml:space="preserve">        </w:t>
      </w:r>
    </w:p>
    <w:p>
      <w:pPr>
        <w:spacing w:line="360" w:lineRule="auto"/>
        <w:rPr>
          <w:rFonts w:ascii="Times New Roman" w:hAnsi="Times New Roman" w:eastAsia="仿宋_GB2312"/>
          <w:color w:val="auto"/>
          <w:sz w:val="24"/>
          <w:szCs w:val="24"/>
        </w:rPr>
      </w:pPr>
      <w:r>
        <w:rPr>
          <w:rFonts w:ascii="Times New Roman" w:hAnsi="Times New Roman" w:eastAsia="仿宋_GB2312"/>
          <w:color w:val="auto"/>
          <w:sz w:val="24"/>
          <w:szCs w:val="24"/>
          <w:u w:val="single"/>
        </w:rPr>
        <w:t xml:space="preserve">                                                                              </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第三十二条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本协议未尽事宜，法律法规有规定的，按法律法规规定执行；法律法规没有规定的，按国家和地方有关政策规定办理。</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第三十三条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甲乙双方因履行本协议发生争议</w:t>
      </w:r>
      <w:r>
        <w:rPr>
          <w:rFonts w:hint="eastAsia" w:ascii="Times New Roman" w:hAnsi="Times New Roman" w:eastAsia="仿宋_GB2312"/>
          <w:color w:val="auto"/>
          <w:sz w:val="24"/>
          <w:szCs w:val="24"/>
          <w:lang w:eastAsia="zh-CN"/>
        </w:rPr>
        <w:t>的</w:t>
      </w:r>
      <w:r>
        <w:rPr>
          <w:rFonts w:ascii="Times New Roman" w:hAnsi="Times New Roman" w:eastAsia="仿宋_GB2312"/>
          <w:color w:val="auto"/>
          <w:sz w:val="24"/>
          <w:szCs w:val="24"/>
        </w:rPr>
        <w:t>，应友好协商解决，经协商后仍不能解决的，应当向</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方所在地有管辖权的人民法院提起诉讼。</w:t>
      </w:r>
    </w:p>
    <w:p>
      <w:pPr>
        <w:spacing w:line="360" w:lineRule="auto"/>
        <w:ind w:firstLine="480" w:firstLineChars="200"/>
        <w:rPr>
          <w:rFonts w:ascii="Times New Roman" w:hAnsi="Times New Roman" w:eastAsia="仿宋_GB2312"/>
          <w:color w:val="auto"/>
          <w:sz w:val="24"/>
          <w:szCs w:val="24"/>
        </w:rPr>
      </w:pPr>
      <w:r>
        <w:rPr>
          <w:rFonts w:hint="eastAsia" w:ascii="Times New Roman" w:hAnsi="Times New Roman" w:eastAsia="黑体"/>
          <w:color w:val="auto"/>
          <w:sz w:val="24"/>
          <w:szCs w:val="24"/>
          <w:highlight w:val="none"/>
          <w:lang w:eastAsia="zh-CN"/>
        </w:rPr>
        <w:t>第三十四条</w:t>
      </w:r>
      <w:r>
        <w:rPr>
          <w:rFonts w:hint="eastAsia" w:ascii="Times New Roman" w:hAnsi="Times New Roman" w:eastAsia="黑体"/>
          <w:color w:val="auto"/>
          <w:sz w:val="24"/>
          <w:szCs w:val="24"/>
          <w:highlight w:val="none"/>
          <w:lang w:val="en-US" w:eastAsia="zh-CN"/>
        </w:rPr>
        <w:t xml:space="preserve"> </w:t>
      </w:r>
      <w:r>
        <w:rPr>
          <w:rFonts w:ascii="Times New Roman" w:hAnsi="Times New Roman" w:eastAsia="仿宋_GB2312"/>
          <w:color w:val="auto"/>
          <w:sz w:val="24"/>
          <w:szCs w:val="24"/>
        </w:rPr>
        <w:t>本协议一式</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份，甲方执</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份，乙方执</w:t>
      </w:r>
      <w:r>
        <w:rPr>
          <w:rFonts w:ascii="Times New Roman" w:hAnsi="Times New Roman" w:eastAsia="仿宋_GB2312"/>
          <w:color w:val="auto"/>
          <w:sz w:val="24"/>
          <w:szCs w:val="24"/>
          <w:u w:val="single"/>
        </w:rPr>
        <w:t xml:space="preserve">    </w:t>
      </w:r>
      <w:r>
        <w:rPr>
          <w:rFonts w:ascii="Times New Roman" w:hAnsi="Times New Roman" w:eastAsia="仿宋_GB2312"/>
          <w:color w:val="auto"/>
          <w:sz w:val="24"/>
          <w:szCs w:val="24"/>
        </w:rPr>
        <w:t>份，具有同等法律效力，自双方签字盖章后生效。</w:t>
      </w:r>
    </w:p>
    <w:p>
      <w:pPr>
        <w:spacing w:line="360" w:lineRule="auto"/>
        <w:ind w:firstLine="480" w:firstLineChars="200"/>
        <w:rPr>
          <w:rFonts w:ascii="Times New Roman" w:hAnsi="Times New Roman" w:eastAsia="仿宋_GB2312"/>
          <w:color w:val="auto"/>
          <w:sz w:val="24"/>
          <w:szCs w:val="24"/>
        </w:rPr>
      </w:pP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 xml:space="preserve">甲方（盖章）：                        乙方（盖章）：                            </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法定代表人、负责人                   法定代表人、负责人</w:t>
      </w:r>
    </w:p>
    <w:p>
      <w:pPr>
        <w:spacing w:line="360" w:lineRule="auto"/>
        <w:ind w:firstLine="480" w:firstLineChars="200"/>
        <w:rPr>
          <w:rFonts w:ascii="Times New Roman" w:hAnsi="Times New Roman" w:eastAsia="仿宋_GB2312"/>
          <w:color w:val="auto"/>
          <w:sz w:val="24"/>
          <w:szCs w:val="24"/>
        </w:rPr>
      </w:pPr>
      <w:r>
        <w:rPr>
          <w:rFonts w:ascii="Times New Roman" w:hAnsi="Times New Roman" w:eastAsia="仿宋_GB2312"/>
          <w:color w:val="auto"/>
          <w:sz w:val="24"/>
          <w:szCs w:val="24"/>
        </w:rPr>
        <w:t>或委托代理人签名：                   或委托代理人签名：</w:t>
      </w:r>
    </w:p>
    <w:p>
      <w:pPr>
        <w:rPr>
          <w:color w:val="auto"/>
        </w:rPr>
      </w:pPr>
      <w:r>
        <w:rPr>
          <w:rFonts w:ascii="Times New Roman" w:hAnsi="Times New Roman" w:eastAsia="仿宋_GB2312"/>
          <w:color w:val="auto"/>
          <w:sz w:val="24"/>
          <w:szCs w:val="24"/>
        </w:rPr>
        <w:t xml:space="preserve">      年   月   日                           年   月   日</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2010609030101010101"/>
    <w:charset w:val="00"/>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0E7"/>
    <w:rsid w:val="004408AC"/>
    <w:rsid w:val="007D20E7"/>
    <w:rsid w:val="009206AA"/>
    <w:rsid w:val="00F815E9"/>
    <w:rsid w:val="55BEE7A4"/>
    <w:rsid w:val="58E7D134"/>
    <w:rsid w:val="76FBFB5D"/>
    <w:rsid w:val="7DDACA80"/>
    <w:rsid w:val="7EEBD66B"/>
    <w:rsid w:val="B7F94B71"/>
    <w:rsid w:val="B7FB75DB"/>
    <w:rsid w:val="BF4FFDD5"/>
    <w:rsid w:val="DB3F2B1B"/>
    <w:rsid w:val="DF3BA9FC"/>
    <w:rsid w:val="DFEB3E96"/>
    <w:rsid w:val="EEFF0D10"/>
    <w:rsid w:val="EEFF667B"/>
    <w:rsid w:val="EFB34377"/>
    <w:rsid w:val="F549B7E8"/>
    <w:rsid w:val="F97D8EDB"/>
    <w:rsid w:val="FADA3D59"/>
    <w:rsid w:val="FD669FF4"/>
    <w:rsid w:val="FDDB088F"/>
    <w:rsid w:val="FEB6715C"/>
    <w:rsid w:val="FFBE1C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普通 (Web)"/>
    <w:basedOn w:val="1"/>
    <w:qFormat/>
    <w:uiPriority w:val="0"/>
    <w:pPr>
      <w:widowControl/>
      <w:spacing w:before="100" w:beforeLines="0" w:beforeAutospacing="1" w:after="100" w:afterLines="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1013</Words>
  <Characters>5776</Characters>
  <Lines>48</Lines>
  <Paragraphs>13</Paragraphs>
  <TotalTime>0</TotalTime>
  <ScaleCrop>false</ScaleCrop>
  <LinksUpToDate>false</LinksUpToDate>
  <CharactersWithSpaces>6776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2022-05-26T19:28:00Z</dcterms:created>
  <dc:creator>温炜斌</dc:creator>
  <cp:lastModifiedBy>zyq</cp:lastModifiedBy>
  <cp:lastPrinted>2026-01-07T09:42:22Z</cp:lastPrinted>
  <dcterms:modified xsi:type="dcterms:W3CDTF">2026-01-07T09:42:24Z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3A4812755E68B38B00BA5D69E4841ACD</vt:lpwstr>
  </property>
</Properties>
</file>