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80" w:lineRule="exact"/>
        <w:jc w:val="center"/>
        <w:rPr>
          <w:rFonts w:hint="eastAsia" w:ascii="宋体" w:hAnsi="宋体" w:eastAsia="方正小标宋_GBK" w:cs="方正小标宋_GBK"/>
          <w:b w:val="0"/>
          <w:bCs w:val="0"/>
          <w:kern w:val="2"/>
          <w:sz w:val="32"/>
          <w:szCs w:val="40"/>
          <w:u w:val="none"/>
          <w:lang w:bidi="ar-SA"/>
        </w:rPr>
      </w:pPr>
      <w:r>
        <w:rPr>
          <w:rFonts w:hint="eastAsia" w:ascii="宋体" w:hAnsi="宋体" w:eastAsia="方正小标宋_GBK" w:cs="方正小标宋_GBK"/>
          <w:b w:val="0"/>
          <w:bCs w:val="0"/>
          <w:i w:val="0"/>
          <w:iCs w:val="0"/>
          <w:caps w:val="0"/>
          <w:spacing w:val="0"/>
          <w:kern w:val="2"/>
          <w:sz w:val="32"/>
          <w:szCs w:val="40"/>
          <w:u w:val="none"/>
          <w:shd w:val="clear"/>
          <w:lang w:bidi="ar-SA"/>
        </w:rPr>
        <w:t>发挥审计独特监督作用</w:t>
      </w:r>
      <w:r>
        <w:rPr>
          <w:rFonts w:hint="eastAsia" w:ascii="宋体" w:hAnsi="宋体" w:eastAsia="方正小标宋_GBK" w:cs="方正小标宋_GBK"/>
          <w:b w:val="0"/>
          <w:bCs w:val="0"/>
          <w:kern w:val="2"/>
          <w:sz w:val="32"/>
          <w:szCs w:val="40"/>
          <w:u w:val="none"/>
          <w:lang w:bidi="ar-SA"/>
        </w:rPr>
        <w:t xml:space="preserve"> 护航</w:t>
      </w:r>
      <w:r>
        <w:rPr>
          <w:rFonts w:hint="eastAsia" w:eastAsia="方正小标宋_GBK" w:cs="方正小标宋_GBK"/>
          <w:b w:val="0"/>
          <w:bCs w:val="0"/>
          <w:kern w:val="2"/>
          <w:sz w:val="32"/>
          <w:szCs w:val="40"/>
          <w:u w:val="none"/>
          <w:lang w:val="en-US" w:eastAsia="zh-CN" w:bidi="ar-SA"/>
        </w:rPr>
        <w:t>惠阳区</w:t>
      </w:r>
      <w:r>
        <w:rPr>
          <w:rFonts w:hint="eastAsia" w:ascii="宋体" w:hAnsi="宋体" w:eastAsia="方正小标宋_GBK" w:cs="方正小标宋_GBK"/>
          <w:b w:val="0"/>
          <w:bCs w:val="0"/>
          <w:kern w:val="2"/>
          <w:sz w:val="32"/>
          <w:szCs w:val="40"/>
          <w:u w:val="none"/>
          <w:lang w:val="en-US" w:eastAsia="zh-CN" w:bidi="ar-SA"/>
        </w:rPr>
        <w:t>经济</w:t>
      </w:r>
      <w:r>
        <w:rPr>
          <w:rFonts w:hint="eastAsia" w:ascii="宋体" w:hAnsi="宋体" w:eastAsia="方正小标宋_GBK" w:cs="方正小标宋_GBK"/>
          <w:b w:val="0"/>
          <w:bCs w:val="0"/>
          <w:kern w:val="2"/>
          <w:sz w:val="32"/>
          <w:szCs w:val="40"/>
          <w:u w:val="none"/>
          <w:lang w:bidi="ar-SA"/>
        </w:rPr>
        <w:t>高质量发展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center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</w:rPr>
        <w:t>——对2024年度区本级预算执行和其他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0" w:firstLineChars="0"/>
        <w:jc w:val="center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</w:rPr>
        <w:t>财政收支审计工作报告的解读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jc w:val="center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60" w:firstLineChars="200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2025年9月19日</w:t>
      </w:r>
      <w:r>
        <w:rPr>
          <w:rFonts w:hint="eastAsia" w:ascii="宋体" w:hAnsi="宋体" w:eastAsia="方正仿宋_GBK" w:cs="方正仿宋_GBK"/>
          <w:sz w:val="28"/>
          <w:szCs w:val="36"/>
        </w:rPr>
        <w:t>，受区政府委托，区审计局向区第六届人民代表大会常务委员会第四十一次会议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作了</w:t>
      </w:r>
      <w:r>
        <w:rPr>
          <w:rFonts w:hint="eastAsia" w:ascii="宋体" w:hAnsi="宋体" w:eastAsia="方正仿宋_GBK" w:cs="方正仿宋_GBK"/>
          <w:sz w:val="28"/>
          <w:szCs w:val="36"/>
        </w:rPr>
        <w:t>《</w:t>
      </w:r>
      <w:r>
        <w:rPr>
          <w:rFonts w:hint="eastAsia" w:ascii="宋体" w:hAnsi="宋体" w:eastAsia="方正仿宋_GBK" w:cs="方正仿宋_GBK"/>
          <w:sz w:val="28"/>
          <w:szCs w:val="36"/>
          <w:lang w:eastAsia="zh-CN"/>
        </w:rPr>
        <w:t>惠阳</w:t>
      </w:r>
      <w:r>
        <w:rPr>
          <w:rFonts w:hint="eastAsia" w:ascii="宋体" w:hAnsi="宋体" w:eastAsia="方正仿宋_GBK" w:cs="方正仿宋_GBK"/>
          <w:sz w:val="28"/>
          <w:szCs w:val="36"/>
        </w:rPr>
        <w:t>区人民政府关于2024年度区本级预算执行和其他财政收支的审计工作报告》。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一年来</w:t>
      </w:r>
      <w:r>
        <w:rPr>
          <w:rFonts w:hint="eastAsia" w:ascii="宋体" w:hAnsi="宋体" w:eastAsia="方正仿宋_GBK" w:cs="方正仿宋_GBK"/>
          <w:sz w:val="28"/>
          <w:szCs w:val="36"/>
        </w:rPr>
        <w:t>，区审计局</w:t>
      </w:r>
      <w:r>
        <w:rPr>
          <w:rFonts w:hint="eastAsia" w:ascii="宋体" w:hAnsi="宋体" w:eastAsia="方正仿宋_GBK" w:cs="方正仿宋_GBK"/>
          <w:sz w:val="28"/>
          <w:szCs w:val="36"/>
          <w:lang w:eastAsia="zh-CN"/>
        </w:rPr>
        <w:t>坚持</w:t>
      </w:r>
      <w:r>
        <w:rPr>
          <w:rFonts w:hint="eastAsia" w:ascii="宋体" w:hAnsi="宋体" w:eastAsia="方正仿宋_GBK" w:cs="方正仿宋_GBK"/>
          <w:sz w:val="28"/>
          <w:szCs w:val="36"/>
        </w:rPr>
        <w:t>以习近平新时代中国特色社会主义思想为指导，全面贯彻落实党的二十大和二十届三中全会精神，</w:t>
      </w:r>
      <w:bookmarkStart w:id="0" w:name="OLE_LINK1"/>
      <w:r>
        <w:rPr>
          <w:rFonts w:hint="eastAsia" w:ascii="宋体" w:hAnsi="宋体" w:eastAsia="方正仿宋_GBK" w:cs="方正仿宋_GBK"/>
          <w:sz w:val="28"/>
          <w:szCs w:val="36"/>
        </w:rPr>
        <w:t>深入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贯彻</w:t>
      </w:r>
      <w:r>
        <w:rPr>
          <w:rFonts w:hint="eastAsia" w:ascii="宋体" w:hAnsi="宋体" w:eastAsia="方正仿宋_GBK" w:cs="方正仿宋_GBK"/>
          <w:sz w:val="28"/>
          <w:szCs w:val="36"/>
        </w:rPr>
        <w:t>落实习近平总书记对广东系列重要讲话和重要指示精神，</w:t>
      </w:r>
      <w:bookmarkEnd w:id="0"/>
      <w:r>
        <w:rPr>
          <w:rFonts w:hint="eastAsia" w:ascii="宋体" w:hAnsi="宋体" w:eastAsia="方正仿宋_GBK" w:cs="方正仿宋_GBK"/>
          <w:sz w:val="28"/>
          <w:szCs w:val="36"/>
        </w:rPr>
        <w:t>立足审计</w:t>
      </w:r>
      <w:r>
        <w:rPr>
          <w:rFonts w:hint="eastAsia" w:ascii="宋体" w:hAnsi="宋体" w:eastAsia="方正仿宋_GBK" w:cs="方正仿宋_GBK"/>
          <w:sz w:val="28"/>
          <w:szCs w:val="36"/>
          <w:lang w:eastAsia="zh-CN"/>
        </w:rPr>
        <w:t>专司</w:t>
      </w:r>
      <w:r>
        <w:rPr>
          <w:rFonts w:hint="eastAsia" w:ascii="宋体" w:hAnsi="宋体" w:eastAsia="方正仿宋_GBK" w:cs="方正仿宋_GBK"/>
          <w:sz w:val="28"/>
          <w:szCs w:val="36"/>
        </w:rPr>
        <w:t>经济监督职能，聚焦区委、区政府中心工作，以高质量审计监督为</w:t>
      </w:r>
      <w:r>
        <w:rPr>
          <w:rFonts w:hint="eastAsia" w:ascii="宋体" w:hAnsi="宋体" w:eastAsia="方正仿宋_GBK" w:cs="方正仿宋_GBK"/>
          <w:sz w:val="28"/>
          <w:szCs w:val="36"/>
          <w:lang w:eastAsia="zh-CN"/>
        </w:rPr>
        <w:t>惠阳</w:t>
      </w:r>
      <w:r>
        <w:rPr>
          <w:rFonts w:hint="eastAsia" w:ascii="宋体" w:hAnsi="宋体" w:eastAsia="方正仿宋_GBK" w:cs="方正仿宋_GBK"/>
          <w:sz w:val="28"/>
          <w:szCs w:val="36"/>
        </w:rPr>
        <w:t>经济社会高质量发展筑牢保障防线。审计工作报告围绕财政管理、民生保障、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重点</w:t>
      </w:r>
      <w:r>
        <w:rPr>
          <w:rFonts w:hint="eastAsia" w:ascii="宋体" w:hAnsi="宋体" w:eastAsia="方正仿宋_GBK" w:cs="方正仿宋_GBK"/>
          <w:sz w:val="28"/>
          <w:szCs w:val="36"/>
        </w:rPr>
        <w:t>政府投资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项目</w:t>
      </w:r>
      <w:r>
        <w:rPr>
          <w:rFonts w:hint="eastAsia" w:ascii="宋体" w:hAnsi="宋体" w:eastAsia="方正仿宋_GBK" w:cs="方正仿宋_GBK"/>
          <w:sz w:val="28"/>
          <w:szCs w:val="36"/>
        </w:rPr>
        <w:t>、国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有资产和国有资源</w:t>
      </w:r>
      <w:r>
        <w:rPr>
          <w:rFonts w:hint="eastAsia" w:ascii="宋体" w:hAnsi="宋体" w:eastAsia="方正仿宋_GBK" w:cs="方正仿宋_GBK"/>
          <w:sz w:val="28"/>
          <w:szCs w:val="36"/>
        </w:rPr>
        <w:t>等关键领域，全面呈现了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2024</w:t>
      </w:r>
      <w:r>
        <w:rPr>
          <w:rFonts w:hint="eastAsia" w:ascii="宋体" w:hAnsi="宋体" w:eastAsia="方正仿宋_GBK" w:cs="方正仿宋_GBK"/>
          <w:sz w:val="28"/>
          <w:szCs w:val="36"/>
        </w:rPr>
        <w:t>年度审计工作成效，主要体现以下特点：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</w:rPr>
        <w:t>一是聚焦财政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管理</w:t>
      </w:r>
      <w:r>
        <w:rPr>
          <w:rFonts w:hint="eastAsia" w:ascii="宋体" w:hAnsi="宋体" w:eastAsia="方正仿宋_GBK" w:cs="方正仿宋_GBK"/>
          <w:sz w:val="28"/>
          <w:szCs w:val="36"/>
        </w:rPr>
        <w:t>，夯实高质量发展财力支撑。以预算执行审计为核心，全面核查区本级及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3个</w:t>
      </w:r>
      <w:r>
        <w:rPr>
          <w:rFonts w:hint="eastAsia" w:ascii="宋体" w:hAnsi="宋体" w:eastAsia="方正仿宋_GBK" w:cs="方正仿宋_GBK"/>
          <w:sz w:val="28"/>
          <w:szCs w:val="36"/>
        </w:rPr>
        <w:t>部门财政收支情况，推动提升预算编制科学性、执行规范性和资金使用效益。通过审计督促非税收入及时缴库、存量资金盘活利用，强化财政资金统筹调度，为重点工作提供坚实财力保障。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</w:rPr>
        <w:t>二是聚焦民生福祉，切实维护群众的切身利益。紧盯民生类支出重点</w:t>
      </w:r>
      <w:r>
        <w:rPr>
          <w:rFonts w:hint="eastAsia" w:ascii="宋体" w:hAnsi="宋体" w:eastAsia="方正仿宋_GBK" w:cs="方正仿宋_GBK"/>
          <w:sz w:val="28"/>
          <w:szCs w:val="36"/>
          <w:highlight w:val="none"/>
        </w:rPr>
        <w:t>领域开展审计监督。深入查找政策落实不到位、项目管理不规范等问题，推动惠企利民政策直达快享，民生</w:t>
      </w:r>
      <w:r>
        <w:rPr>
          <w:rFonts w:hint="eastAsia" w:ascii="宋体" w:hAnsi="宋体" w:eastAsia="方正仿宋_GBK" w:cs="方正仿宋_GBK"/>
          <w:sz w:val="28"/>
          <w:szCs w:val="36"/>
        </w:rPr>
        <w:t>项目提质增效，切实把财政资金用在刀刃上，不断增强群众获得感、幸福感、安全感。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</w:rPr>
        <w:t>三是聚焦项目监管，提升政府投资使用</w:t>
      </w:r>
      <w:r>
        <w:rPr>
          <w:rFonts w:hint="eastAsia" w:ascii="宋体" w:hAnsi="宋体" w:eastAsia="方正仿宋_GBK" w:cs="方正仿宋_GBK"/>
          <w:sz w:val="28"/>
          <w:szCs w:val="36"/>
          <w:lang w:eastAsia="zh-CN"/>
        </w:rPr>
        <w:t>效益</w:t>
      </w:r>
      <w:r>
        <w:rPr>
          <w:rFonts w:hint="eastAsia" w:ascii="宋体" w:hAnsi="宋体" w:eastAsia="方正仿宋_GBK" w:cs="方正仿宋_GBK"/>
          <w:sz w:val="28"/>
          <w:szCs w:val="36"/>
        </w:rPr>
        <w:t>。跟踪监督重点政府投资项目和土地平整等工程建设情况，紧盯工程</w:t>
      </w:r>
      <w:r>
        <w:rPr>
          <w:rFonts w:hint="eastAsia" w:ascii="宋体" w:hAnsi="宋体" w:eastAsia="方正仿宋_GBK" w:cs="方正仿宋_GBK"/>
          <w:sz w:val="28"/>
          <w:szCs w:val="36"/>
          <w:lang w:eastAsia="zh-CN"/>
        </w:rPr>
        <w:t>施工管理</w:t>
      </w:r>
      <w:r>
        <w:rPr>
          <w:rFonts w:hint="eastAsia" w:ascii="宋体" w:hAnsi="宋体" w:eastAsia="方正仿宋_GBK" w:cs="方正仿宋_GBK"/>
          <w:sz w:val="28"/>
          <w:szCs w:val="36"/>
        </w:rPr>
        <w:t>、合同履行、造价审核等关键环节，严肃查处未按图施工、</w:t>
      </w:r>
      <w:r>
        <w:rPr>
          <w:rFonts w:hint="eastAsia" w:ascii="宋体" w:hAnsi="宋体" w:eastAsia="方正仿宋_GBK" w:cs="方正仿宋_GBK"/>
          <w:sz w:val="28"/>
          <w:szCs w:val="36"/>
          <w:lang w:eastAsia="zh-CN"/>
        </w:rPr>
        <w:t>合同履行不到位</w:t>
      </w:r>
      <w:r>
        <w:rPr>
          <w:rFonts w:hint="eastAsia" w:ascii="宋体" w:hAnsi="宋体" w:eastAsia="方正仿宋_GBK" w:cs="方正仿宋_GBK"/>
          <w:sz w:val="28"/>
          <w:szCs w:val="36"/>
        </w:rPr>
        <w:t>、多付工程款等问题。通过强化项目全流程审计监督，督促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相关</w:t>
      </w:r>
      <w:r>
        <w:rPr>
          <w:rFonts w:hint="eastAsia" w:ascii="宋体" w:hAnsi="宋体" w:eastAsia="方正仿宋_GBK" w:cs="方正仿宋_GBK"/>
          <w:sz w:val="28"/>
          <w:szCs w:val="36"/>
        </w:rPr>
        <w:t>建设单位压实主体责任，严把工程质量、安全和造价关，推动政府投资发挥应有效益。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</w:rPr>
        <w:t>四是聚焦国资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国企</w:t>
      </w:r>
      <w:r>
        <w:rPr>
          <w:rFonts w:hint="eastAsia" w:ascii="宋体" w:hAnsi="宋体" w:eastAsia="方正仿宋_GBK" w:cs="方正仿宋_GBK"/>
          <w:sz w:val="28"/>
          <w:szCs w:val="36"/>
        </w:rPr>
        <w:t>监管，守护国有资产资源安全。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对</w:t>
      </w:r>
      <w:r>
        <w:rPr>
          <w:rFonts w:hint="eastAsia" w:ascii="宋体" w:hAnsi="宋体" w:eastAsia="方正仿宋_GBK" w:cs="方正仿宋_GBK"/>
          <w:sz w:val="28"/>
          <w:szCs w:val="36"/>
        </w:rPr>
        <w:t>区属</w:t>
      </w:r>
      <w:r>
        <w:rPr>
          <w:rFonts w:hint="eastAsia" w:ascii="宋体" w:hAnsi="宋体" w:eastAsia="方正仿宋_GBK" w:cs="方正仿宋_GBK"/>
          <w:sz w:val="28"/>
          <w:szCs w:val="36"/>
          <w:lang w:eastAsia="zh-CN"/>
        </w:rPr>
        <w:t>国有</w:t>
      </w:r>
      <w:r>
        <w:rPr>
          <w:rFonts w:hint="eastAsia" w:ascii="宋体" w:hAnsi="宋体" w:eastAsia="方正仿宋_GBK" w:cs="方正仿宋_GBK"/>
          <w:sz w:val="28"/>
          <w:szCs w:val="36"/>
        </w:rPr>
        <w:t>企业、行政事业单位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的</w:t>
      </w:r>
      <w:r>
        <w:rPr>
          <w:rFonts w:hint="eastAsia" w:ascii="宋体" w:hAnsi="宋体" w:eastAsia="方正仿宋_GBK" w:cs="方正仿宋_GBK"/>
          <w:sz w:val="28"/>
          <w:szCs w:val="36"/>
        </w:rPr>
        <w:t>国有资产及自然资源资产管理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情况开展</w:t>
      </w:r>
      <w:r>
        <w:rPr>
          <w:rFonts w:hint="eastAsia" w:ascii="宋体" w:hAnsi="宋体" w:eastAsia="方正仿宋_GBK" w:cs="方正仿宋_GBK"/>
          <w:sz w:val="28"/>
          <w:szCs w:val="36"/>
        </w:rPr>
        <w:t>审计，重点排查企业清退不及时、国有资本收益监管缺位、固定资产管理不规范、“两违”执法不到位等问题。推动健全国有资产监管机制，规范资产配置、使用、处置全流程管理，严格落实自然资源保护政策，促进国有资产保值增值和自然资源高效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安全</w:t>
      </w:r>
      <w:r>
        <w:rPr>
          <w:rFonts w:hint="eastAsia" w:ascii="宋体" w:hAnsi="宋体" w:eastAsia="方正仿宋_GBK" w:cs="方正仿宋_GBK"/>
          <w:sz w:val="28"/>
          <w:szCs w:val="36"/>
        </w:rPr>
        <w:t>利用。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</w:rPr>
        <w:t>五是聚焦风险防控，筑牢经济社会安全屏障。通过常态化“经济体检”，系统揭示财政管理、项目</w:t>
      </w:r>
      <w:bookmarkStart w:id="1" w:name="_GoBack"/>
      <w:bookmarkEnd w:id="1"/>
      <w:r>
        <w:rPr>
          <w:rFonts w:hint="eastAsia" w:ascii="宋体" w:hAnsi="宋体" w:eastAsia="方正仿宋_GBK" w:cs="方正仿宋_GBK"/>
          <w:sz w:val="28"/>
          <w:szCs w:val="36"/>
        </w:rPr>
        <w:t>建设、国资运营等领域存在的风险隐患</w:t>
      </w:r>
      <w:r>
        <w:rPr>
          <w:rFonts w:hint="eastAsia" w:ascii="宋体" w:hAnsi="宋体" w:eastAsia="方正仿宋_GBK" w:cs="方正仿宋_GBK"/>
          <w:sz w:val="28"/>
          <w:szCs w:val="36"/>
          <w:lang w:eastAsia="zh-CN"/>
        </w:rPr>
        <w:t>。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严肃财经纪律，</w:t>
      </w:r>
      <w:r>
        <w:rPr>
          <w:rFonts w:hint="eastAsia" w:ascii="宋体" w:hAnsi="宋体" w:eastAsia="方正仿宋_GBK" w:cs="方正仿宋_GBK"/>
          <w:sz w:val="28"/>
          <w:szCs w:val="36"/>
        </w:rPr>
        <w:t>及时移送违纪违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法</w:t>
      </w:r>
      <w:r>
        <w:rPr>
          <w:rFonts w:hint="eastAsia" w:ascii="宋体" w:hAnsi="宋体" w:eastAsia="方正仿宋_GBK" w:cs="方正仿宋_GBK"/>
          <w:sz w:val="28"/>
          <w:szCs w:val="36"/>
        </w:rPr>
        <w:t>问题线索。推动相关部门健全内控机制、堵塞管理漏洞。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</w:rPr>
        <w:t>六是聚焦整改实效，健全审计监督长效机制。将审计整改作为提升治理能力的重要抓手，持续加大跟踪督促力度，推动审计查出问题整改取得阶段性成效。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firstLine="560" w:firstLineChars="200"/>
        <w:textAlignment w:val="auto"/>
        <w:rPr>
          <w:rFonts w:hint="eastAsia" w:ascii="宋体" w:hAnsi="宋体" w:eastAsia="方正仿宋_GBK" w:cs="方正仿宋_GBK"/>
          <w:sz w:val="28"/>
          <w:szCs w:val="36"/>
        </w:rPr>
      </w:pPr>
      <w:r>
        <w:rPr>
          <w:rFonts w:hint="eastAsia" w:ascii="宋体" w:hAnsi="宋体" w:eastAsia="方正仿宋_GBK" w:cs="方正仿宋_GBK"/>
          <w:sz w:val="28"/>
          <w:szCs w:val="36"/>
        </w:rPr>
        <w:t>下一步，区审计局将持续坚持以习近平新时代中国特色社会主义思想为指导，坚定拥护“两个确立”、坚决做到“两个维护”，自觉接受区人大及其常委会监督，严格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执行区人大常委会有关会议决议，</w:t>
      </w:r>
      <w:r>
        <w:rPr>
          <w:rFonts w:hint="eastAsia" w:ascii="宋体" w:hAnsi="宋体" w:eastAsia="方正仿宋_GBK" w:cs="方正仿宋_GBK"/>
          <w:sz w:val="28"/>
          <w:szCs w:val="36"/>
        </w:rPr>
        <w:t>督促有关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镇（街）</w:t>
      </w:r>
      <w:r>
        <w:rPr>
          <w:rFonts w:hint="eastAsia" w:ascii="宋体" w:hAnsi="宋体" w:eastAsia="方正仿宋_GBK" w:cs="方正仿宋_GBK"/>
          <w:sz w:val="28"/>
          <w:szCs w:val="36"/>
        </w:rPr>
        <w:t>和部门单位持续认真整改审计工作报告反映的问题，整改情况将按规定向</w:t>
      </w:r>
      <w:r>
        <w:rPr>
          <w:rFonts w:hint="eastAsia" w:ascii="宋体" w:hAnsi="宋体" w:eastAsia="方正仿宋_GBK" w:cs="方正仿宋_GBK"/>
          <w:sz w:val="28"/>
          <w:szCs w:val="36"/>
          <w:lang w:val="en-US" w:eastAsia="zh-CN"/>
        </w:rPr>
        <w:t>区</w:t>
      </w:r>
      <w:r>
        <w:rPr>
          <w:rFonts w:hint="eastAsia" w:ascii="宋体" w:hAnsi="宋体" w:eastAsia="方正仿宋_GBK" w:cs="方正仿宋_GBK"/>
          <w:sz w:val="28"/>
          <w:szCs w:val="36"/>
        </w:rPr>
        <w:t>人大常委会作专题报告并向社会公开。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trackRevisions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AC0581"/>
    <w:rsid w:val="190F4F97"/>
    <w:rsid w:val="280F62F4"/>
    <w:rsid w:val="28A55C63"/>
    <w:rsid w:val="31193BAB"/>
    <w:rsid w:val="3B5C0BD6"/>
    <w:rsid w:val="405557E9"/>
    <w:rsid w:val="4B778AC5"/>
    <w:rsid w:val="5AFB219E"/>
    <w:rsid w:val="62A24434"/>
    <w:rsid w:val="630C0DBA"/>
    <w:rsid w:val="71A9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1349</Words>
  <Characters>1362</Characters>
  <Lines>0</Lines>
  <Paragraphs>0</Paragraphs>
  <TotalTime>2</TotalTime>
  <ScaleCrop>false</ScaleCrop>
  <LinksUpToDate>false</LinksUpToDate>
  <CharactersWithSpaces>1363</CharactersWithSpaces>
  <Application>WPS Office_11.1.0.11719_F1E327BC-269C-435d-A152-05C5408002CA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2026-01-06T05:00:00Z</dcterms:created>
  <dc:creator>13201</dc:creator>
  <cp:lastModifiedBy>adminna</cp:lastModifiedBy>
  <cp:lastPrinted>2026-01-12T16:41:00Z</cp:lastPrinted>
  <dcterms:modified xsi:type="dcterms:W3CDTF">2026-01-20T11:26:54Z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2052-11.1.0.11719</vt:lpwstr>
  </property>
  <property fmtid="{D5CDD505-2E9C-101B-9397-08002B2CF9AE}" pid="3" name="KSOTemplateDocerSaveRecord">
    <vt:lpwstr>eyJoZGlkIjoiNjExYmQwNjkyY2U2YzQxOWZlYTY3ODU5Nzg5ZDZlYTEiLCJ1c2VySWQiOiIzMDcwOTc1NzYifQ==</vt:lpwstr>
  </property>
  <property fmtid="{D5CDD505-2E9C-101B-9397-08002B2CF9AE}" pid="4" name="ICV">
    <vt:lpwstr>86242326BBFC4D4488D6F98D9111F0E8_13</vt:lpwstr>
  </property>
</Properties>
</file>