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FC119">
      <w:pPr>
        <w:spacing w:before="130" w:line="552" w:lineRule="exact"/>
        <w:jc w:val="center"/>
        <w:outlineLvl w:val="0"/>
        <w:rPr>
          <w:rFonts w:ascii="宋体" w:hAnsi="宋体" w:eastAsia="宋体" w:cs="宋体"/>
          <w:sz w:val="40"/>
          <w:szCs w:val="40"/>
        </w:rPr>
      </w:pPr>
      <w:r>
        <w:rPr>
          <w:rFonts w:hint="eastAsia" w:ascii="宋体" w:hAnsi="宋体" w:eastAsia="宋体" w:cs="宋体"/>
          <w:b/>
          <w:bCs/>
          <w:spacing w:val="-9"/>
          <w:position w:val="2"/>
          <w:sz w:val="40"/>
          <w:szCs w:val="40"/>
          <w:lang w:val="en-US" w:eastAsia="zh-CN"/>
        </w:rPr>
        <w:t>惠州市惠阳区人力资源和社会保障局</w:t>
      </w:r>
      <w:r>
        <w:rPr>
          <w:rFonts w:ascii="宋体" w:hAnsi="宋体" w:eastAsia="宋体" w:cs="宋体"/>
          <w:b/>
          <w:bCs/>
          <w:spacing w:val="-9"/>
          <w:position w:val="2"/>
          <w:sz w:val="40"/>
          <w:szCs w:val="40"/>
        </w:rPr>
        <w:t>行政</w:t>
      </w:r>
      <w:bookmarkStart w:id="0" w:name="_GoBack"/>
      <w:bookmarkEnd w:id="0"/>
      <w:r>
        <w:rPr>
          <w:rFonts w:ascii="宋体" w:hAnsi="宋体" w:eastAsia="宋体" w:cs="宋体"/>
          <w:b/>
          <w:bCs/>
          <w:spacing w:val="-9"/>
          <w:position w:val="2"/>
          <w:sz w:val="40"/>
          <w:szCs w:val="40"/>
        </w:rPr>
        <w:t>执法减免责清单</w:t>
      </w:r>
      <w:r>
        <w:rPr>
          <w:rFonts w:hint="default" w:ascii="宋体" w:hAnsi="宋体" w:eastAsia="宋体" w:cs="宋体"/>
          <w:b/>
          <w:bCs/>
          <w:spacing w:val="-9"/>
          <w:position w:val="2"/>
          <w:sz w:val="40"/>
          <w:szCs w:val="40"/>
          <w:lang w:val="en-US" w:eastAsia="zh-CN"/>
        </w:rPr>
        <w:t>（征求意见稿）</w:t>
      </w:r>
    </w:p>
    <w:p w14:paraId="14F9ABA4">
      <w:pPr>
        <w:spacing w:before="257" w:line="231" w:lineRule="auto"/>
        <w:ind w:left="183"/>
        <w:jc w:val="center"/>
        <w:rPr>
          <w:rFonts w:ascii="黑体" w:hAnsi="黑体" w:eastAsia="黑体" w:cs="黑体"/>
          <w:spacing w:val="3"/>
          <w:sz w:val="20"/>
          <w:szCs w:val="20"/>
        </w:rPr>
      </w:pPr>
      <w:r>
        <w:rPr>
          <w:rFonts w:ascii="楷体" w:hAnsi="楷体" w:eastAsia="楷体" w:cs="楷体"/>
          <w:spacing w:val="5"/>
          <w:sz w:val="31"/>
          <w:szCs w:val="31"/>
        </w:rPr>
        <w:t>免处罚清单</w:t>
      </w:r>
    </w:p>
    <w:p w14:paraId="161C8CB0">
      <w:pPr>
        <w:spacing w:before="257" w:line="231" w:lineRule="auto"/>
        <w:ind w:left="183"/>
        <w:rPr>
          <w:rFonts w:ascii="黑体" w:hAnsi="黑体" w:eastAsia="黑体" w:cs="黑体"/>
          <w:spacing w:val="3"/>
          <w:sz w:val="20"/>
          <w:szCs w:val="20"/>
        </w:rPr>
      </w:pPr>
    </w:p>
    <w:p w14:paraId="672EDB91">
      <w:pPr>
        <w:spacing w:before="257" w:line="231" w:lineRule="auto"/>
        <w:ind w:left="183"/>
        <w:rPr>
          <w:rFonts w:hint="eastAsia" w:ascii="黑体" w:hAnsi="黑体" w:eastAsia="FangSong_GB2312" w:cs="黑体"/>
          <w:spacing w:val="3"/>
          <w:sz w:val="20"/>
          <w:szCs w:val="20"/>
          <w:lang w:eastAsia="zh-CN"/>
        </w:rPr>
      </w:pPr>
      <w:r>
        <w:rPr>
          <w:rFonts w:ascii="FangSong_GB2312" w:hAnsi="FangSong_GB2312" w:eastAsia="FangSong_GB2312" w:cs="FangSong_GB2312"/>
          <w:spacing w:val="-5"/>
          <w:sz w:val="30"/>
          <w:szCs w:val="30"/>
        </w:rPr>
        <w:t>单位：</w:t>
      </w:r>
      <w:r>
        <w:rPr>
          <w:rFonts w:hint="eastAsia" w:ascii="FangSong_GB2312" w:hAnsi="FangSong_GB2312" w:eastAsia="FangSong_GB2312" w:cs="FangSong_GB2312"/>
          <w:spacing w:val="-5"/>
          <w:sz w:val="30"/>
          <w:szCs w:val="30"/>
          <w:u w:val="single" w:color="auto"/>
          <w:lang w:val="en-US" w:eastAsia="zh-CN"/>
        </w:rPr>
        <w:t>惠州市惠阳区人力资源和社会保障局</w:t>
      </w:r>
    </w:p>
    <w:tbl>
      <w:tblPr>
        <w:tblStyle w:val="7"/>
        <w:tblW w:w="145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5"/>
        <w:gridCol w:w="1724"/>
        <w:gridCol w:w="1495"/>
        <w:gridCol w:w="1223"/>
        <w:gridCol w:w="923"/>
        <w:gridCol w:w="4528"/>
        <w:gridCol w:w="1772"/>
        <w:gridCol w:w="1515"/>
        <w:gridCol w:w="599"/>
      </w:tblGrid>
      <w:tr w14:paraId="1EAF3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765" w:type="dxa"/>
            <w:vAlign w:val="top"/>
          </w:tcPr>
          <w:p w14:paraId="507A934A">
            <w:pPr>
              <w:spacing w:before="257" w:line="231" w:lineRule="auto"/>
              <w:ind w:left="183"/>
              <w:rPr>
                <w:rFonts w:ascii="黑体" w:hAnsi="黑体" w:eastAsia="黑体" w:cs="黑体"/>
                <w:spacing w:val="3"/>
                <w:sz w:val="20"/>
                <w:szCs w:val="20"/>
              </w:rPr>
            </w:pPr>
            <w:r>
              <w:rPr>
                <w:rFonts w:ascii="黑体" w:hAnsi="黑体" w:eastAsia="黑体" w:cs="黑体"/>
                <w:spacing w:val="3"/>
                <w:sz w:val="20"/>
                <w:szCs w:val="20"/>
              </w:rPr>
              <w:t>序号</w:t>
            </w:r>
          </w:p>
        </w:tc>
        <w:tc>
          <w:tcPr>
            <w:tcW w:w="1724" w:type="dxa"/>
            <w:vAlign w:val="top"/>
          </w:tcPr>
          <w:p w14:paraId="07F644E8">
            <w:pPr>
              <w:spacing w:before="256" w:line="230" w:lineRule="auto"/>
              <w:ind w:left="461"/>
              <w:rPr>
                <w:rFonts w:ascii="黑体" w:hAnsi="黑体" w:eastAsia="黑体" w:cs="黑体"/>
                <w:sz w:val="20"/>
                <w:szCs w:val="20"/>
              </w:rPr>
            </w:pPr>
            <w:r>
              <w:rPr>
                <w:rFonts w:ascii="黑体" w:hAnsi="黑体" w:eastAsia="黑体" w:cs="黑体"/>
                <w:spacing w:val="2"/>
                <w:sz w:val="20"/>
                <w:szCs w:val="20"/>
              </w:rPr>
              <w:t>事项名称</w:t>
            </w:r>
          </w:p>
        </w:tc>
        <w:tc>
          <w:tcPr>
            <w:tcW w:w="1495" w:type="dxa"/>
            <w:vAlign w:val="top"/>
          </w:tcPr>
          <w:p w14:paraId="4631361F">
            <w:pPr>
              <w:spacing w:before="257" w:line="229" w:lineRule="auto"/>
              <w:ind w:left="438"/>
              <w:rPr>
                <w:rFonts w:ascii="黑体" w:hAnsi="黑体" w:eastAsia="黑体" w:cs="黑体"/>
                <w:sz w:val="20"/>
                <w:szCs w:val="20"/>
              </w:rPr>
            </w:pPr>
            <w:r>
              <w:rPr>
                <w:rFonts w:ascii="黑体" w:hAnsi="黑体" w:eastAsia="黑体" w:cs="黑体"/>
                <w:spacing w:val="4"/>
                <w:sz w:val="20"/>
                <w:szCs w:val="20"/>
              </w:rPr>
              <w:t>基本编码</w:t>
            </w:r>
          </w:p>
        </w:tc>
        <w:tc>
          <w:tcPr>
            <w:tcW w:w="1223" w:type="dxa"/>
            <w:vAlign w:val="top"/>
          </w:tcPr>
          <w:p w14:paraId="7D6C4F18">
            <w:pPr>
              <w:spacing w:before="256" w:line="230" w:lineRule="auto"/>
              <w:ind w:left="308"/>
              <w:rPr>
                <w:rFonts w:ascii="黑体" w:hAnsi="黑体" w:eastAsia="黑体" w:cs="黑体"/>
                <w:sz w:val="20"/>
                <w:szCs w:val="20"/>
              </w:rPr>
            </w:pPr>
            <w:r>
              <w:rPr>
                <w:rFonts w:ascii="黑体" w:hAnsi="黑体" w:eastAsia="黑体" w:cs="黑体"/>
                <w:spacing w:val="4"/>
                <w:sz w:val="20"/>
                <w:szCs w:val="20"/>
              </w:rPr>
              <w:t>设定依据</w:t>
            </w:r>
          </w:p>
        </w:tc>
        <w:tc>
          <w:tcPr>
            <w:tcW w:w="5451" w:type="dxa"/>
            <w:gridSpan w:val="2"/>
            <w:vAlign w:val="top"/>
          </w:tcPr>
          <w:p w14:paraId="6CAFECAD">
            <w:pPr>
              <w:spacing w:before="257" w:line="231" w:lineRule="auto"/>
              <w:jc w:val="center"/>
              <w:rPr>
                <w:rFonts w:ascii="黑体" w:hAnsi="黑体" w:eastAsia="黑体" w:cs="黑体"/>
                <w:spacing w:val="3"/>
                <w:sz w:val="20"/>
                <w:szCs w:val="20"/>
              </w:rPr>
            </w:pPr>
            <w:r>
              <w:rPr>
                <w:rFonts w:ascii="黑体" w:hAnsi="黑体" w:eastAsia="黑体" w:cs="黑体"/>
                <w:spacing w:val="3"/>
                <w:sz w:val="20"/>
                <w:szCs w:val="20"/>
              </w:rPr>
              <w:t>适用情形</w:t>
            </w:r>
            <w:r>
              <w:rPr>
                <w:rFonts w:hint="eastAsia" w:ascii="黑体" w:hAnsi="黑体" w:eastAsia="黑体" w:cs="黑体"/>
                <w:spacing w:val="3"/>
                <w:sz w:val="20"/>
                <w:szCs w:val="20"/>
                <w:lang w:val="en-US" w:eastAsia="zh-CN"/>
              </w:rPr>
              <w:t>(以下情形需同时具备)</w:t>
            </w:r>
          </w:p>
        </w:tc>
        <w:tc>
          <w:tcPr>
            <w:tcW w:w="1772" w:type="dxa"/>
            <w:vAlign w:val="top"/>
          </w:tcPr>
          <w:p w14:paraId="558F6906">
            <w:pPr>
              <w:spacing w:before="256" w:line="230" w:lineRule="auto"/>
              <w:ind w:left="549"/>
              <w:rPr>
                <w:rFonts w:ascii="黑体" w:hAnsi="黑体" w:eastAsia="黑体" w:cs="黑体"/>
                <w:sz w:val="20"/>
                <w:szCs w:val="20"/>
              </w:rPr>
            </w:pPr>
            <w:r>
              <w:rPr>
                <w:rFonts w:ascii="黑体" w:hAnsi="黑体" w:eastAsia="黑体" w:cs="黑体"/>
                <w:spacing w:val="4"/>
                <w:sz w:val="20"/>
                <w:szCs w:val="20"/>
              </w:rPr>
              <w:t>免处罚依据</w:t>
            </w:r>
          </w:p>
        </w:tc>
        <w:tc>
          <w:tcPr>
            <w:tcW w:w="1515" w:type="dxa"/>
            <w:vAlign w:val="top"/>
          </w:tcPr>
          <w:p w14:paraId="67529D14">
            <w:pPr>
              <w:spacing w:before="119" w:line="252" w:lineRule="auto"/>
              <w:ind w:left="366" w:right="144" w:hanging="201"/>
              <w:rPr>
                <w:rFonts w:ascii="黑体" w:hAnsi="黑体" w:eastAsia="黑体" w:cs="黑体"/>
                <w:sz w:val="20"/>
                <w:szCs w:val="20"/>
              </w:rPr>
            </w:pPr>
            <w:r>
              <w:rPr>
                <w:rFonts w:ascii="黑体" w:hAnsi="黑体" w:eastAsia="黑体" w:cs="黑体"/>
                <w:spacing w:val="4"/>
                <w:sz w:val="20"/>
                <w:szCs w:val="20"/>
              </w:rPr>
              <w:t>配套监管措施</w:t>
            </w:r>
          </w:p>
        </w:tc>
        <w:tc>
          <w:tcPr>
            <w:tcW w:w="599" w:type="dxa"/>
            <w:textDirection w:val="tbRlV"/>
            <w:vAlign w:val="top"/>
          </w:tcPr>
          <w:p w14:paraId="48715536">
            <w:pPr>
              <w:spacing w:before="191" w:line="215" w:lineRule="auto"/>
              <w:ind w:left="120"/>
              <w:rPr>
                <w:rFonts w:ascii="黑体" w:hAnsi="黑体" w:eastAsia="黑体" w:cs="黑体"/>
                <w:sz w:val="20"/>
                <w:szCs w:val="20"/>
              </w:rPr>
            </w:pPr>
            <w:r>
              <w:rPr>
                <w:rFonts w:ascii="黑体" w:hAnsi="黑体" w:eastAsia="黑体" w:cs="黑体"/>
                <w:spacing w:val="12"/>
                <w:sz w:val="20"/>
                <w:szCs w:val="20"/>
              </w:rPr>
              <w:t>备注</w:t>
            </w:r>
          </w:p>
        </w:tc>
      </w:tr>
      <w:tr w14:paraId="4B1F1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2" w:hRule="atLeast"/>
        </w:trPr>
        <w:tc>
          <w:tcPr>
            <w:tcW w:w="765" w:type="dxa"/>
            <w:vMerge w:val="restart"/>
            <w:shd w:val="clear" w:color="auto" w:fill="auto"/>
            <w:vAlign w:val="center"/>
          </w:tcPr>
          <w:p w14:paraId="0A3D74FB">
            <w:pPr>
              <w:spacing w:before="57" w:line="275" w:lineRule="exact"/>
              <w:ind w:left="283" w:leftChars="0"/>
              <w:jc w:val="both"/>
              <w:rPr>
                <w:rFonts w:hint="default" w:ascii="Times New Roman" w:hAnsi="Times New Roman" w:eastAsia="宋体" w:cs="Times New Roman"/>
                <w:snapToGrid w:val="0"/>
                <w:color w:val="000000"/>
                <w:spacing w:val="1"/>
                <w:kern w:val="0"/>
                <w:position w:val="2"/>
                <w:sz w:val="20"/>
                <w:szCs w:val="20"/>
                <w:lang w:val="en-US" w:eastAsia="zh-CN" w:bidi="ar-SA"/>
              </w:rPr>
            </w:pPr>
            <w:r>
              <w:rPr>
                <w:rFonts w:hint="eastAsia" w:ascii="Times New Roman" w:hAnsi="Times New Roman" w:eastAsia="宋体" w:cs="Times New Roman"/>
                <w:snapToGrid w:val="0"/>
                <w:color w:val="000000"/>
                <w:spacing w:val="1"/>
                <w:kern w:val="0"/>
                <w:position w:val="2"/>
                <w:sz w:val="20"/>
                <w:szCs w:val="20"/>
                <w:lang w:val="en-US" w:eastAsia="zh-CN" w:bidi="ar-SA"/>
              </w:rPr>
              <w:t>1</w:t>
            </w:r>
          </w:p>
          <w:p w14:paraId="787226DF">
            <w:pPr>
              <w:spacing w:before="57" w:line="275" w:lineRule="exact"/>
              <w:ind w:left="283"/>
              <w:rPr>
                <w:rFonts w:hint="eastAsia" w:ascii="Times New Roman" w:hAnsi="Times New Roman" w:eastAsia="宋体" w:cs="Times New Roman"/>
                <w:spacing w:val="1"/>
                <w:position w:val="2"/>
                <w:sz w:val="20"/>
                <w:szCs w:val="20"/>
                <w:lang w:val="en-US" w:eastAsia="zh-CN"/>
              </w:rPr>
            </w:pPr>
          </w:p>
        </w:tc>
        <w:tc>
          <w:tcPr>
            <w:tcW w:w="1724" w:type="dxa"/>
            <w:vMerge w:val="restart"/>
            <w:shd w:val="clear" w:color="auto" w:fill="auto"/>
            <w:vAlign w:val="center"/>
          </w:tcPr>
          <w:p w14:paraId="52245E14">
            <w:pPr>
              <w:keepNext w:val="0"/>
              <w:keepLines w:val="0"/>
              <w:widowControl/>
              <w:suppressLineNumbers w:val="0"/>
              <w:jc w:val="center"/>
            </w:pPr>
            <w:r>
              <w:rPr>
                <w:rFonts w:ascii="仿宋_GB2312" w:hAnsi="宋体" w:eastAsia="仿宋_GB2312" w:cs="仿宋_GB2312"/>
                <w:snapToGrid w:val="0"/>
                <w:color w:val="000000"/>
                <w:kern w:val="0"/>
                <w:sz w:val="20"/>
                <w:szCs w:val="20"/>
                <w:lang w:val="en-US" w:eastAsia="zh-CN" w:bidi="ar"/>
              </w:rPr>
              <w:t>对用人单位违反</w:t>
            </w:r>
            <w:r>
              <w:rPr>
                <w:rFonts w:hint="eastAsia" w:ascii="仿宋_GB2312" w:hAnsi="宋体" w:eastAsia="仿宋_GB2312" w:cs="仿宋_GB2312"/>
                <w:snapToGrid w:val="0"/>
                <w:color w:val="000000"/>
                <w:kern w:val="0"/>
                <w:sz w:val="20"/>
                <w:szCs w:val="20"/>
                <w:lang w:val="en-US" w:eastAsia="zh-CN" w:bidi="ar"/>
              </w:rPr>
              <w:t>规定，以担保或者其他名义向劳动者收取财物的处罚</w:t>
            </w:r>
          </w:p>
          <w:p w14:paraId="661CC548">
            <w:pPr>
              <w:pStyle w:val="8"/>
              <w:spacing w:before="65" w:line="222" w:lineRule="auto"/>
              <w:ind w:left="145" w:leftChars="0" w:right="133" w:rightChars="0" w:firstLine="7" w:firstLineChars="0"/>
              <w:jc w:val="center"/>
              <w:rPr>
                <w:rFonts w:ascii="FangSong_GB2312" w:hAnsi="FangSong_GB2312" w:eastAsia="FangSong_GB2312" w:cs="FangSong_GB2312"/>
                <w:snapToGrid w:val="0"/>
                <w:color w:val="000000"/>
                <w:spacing w:val="4"/>
                <w:kern w:val="0"/>
                <w:sz w:val="20"/>
                <w:szCs w:val="20"/>
                <w:lang w:val="en-US" w:eastAsia="en-US" w:bidi="ar-SA"/>
              </w:rPr>
            </w:pPr>
          </w:p>
          <w:p w14:paraId="58333C33">
            <w:pPr>
              <w:pStyle w:val="8"/>
              <w:spacing w:before="65" w:line="222" w:lineRule="auto"/>
              <w:ind w:left="145" w:right="133" w:firstLine="7"/>
              <w:jc w:val="both"/>
              <w:rPr>
                <w:spacing w:val="4"/>
              </w:rPr>
            </w:pPr>
          </w:p>
        </w:tc>
        <w:tc>
          <w:tcPr>
            <w:tcW w:w="1495" w:type="dxa"/>
            <w:vMerge w:val="restart"/>
            <w:shd w:val="clear" w:color="auto" w:fill="auto"/>
            <w:vAlign w:val="center"/>
          </w:tcPr>
          <w:p w14:paraId="3735F4E9">
            <w:pPr>
              <w:spacing w:before="57" w:line="275" w:lineRule="exact"/>
              <w:jc w:val="center"/>
              <w:rPr>
                <w:rFonts w:ascii="Times New Roman" w:hAnsi="Times New Roman" w:eastAsia="Times New Roman" w:cs="Times New Roman"/>
                <w:snapToGrid w:val="0"/>
                <w:color w:val="000000"/>
                <w:spacing w:val="2"/>
                <w:kern w:val="0"/>
                <w:position w:val="2"/>
                <w:sz w:val="20"/>
                <w:szCs w:val="20"/>
                <w:highlight w:val="none"/>
                <w:lang w:val="en-US" w:eastAsia="en-US" w:bidi="ar-SA"/>
              </w:rPr>
            </w:pPr>
            <w:r>
              <w:rPr>
                <w:rFonts w:ascii="Times New Roman" w:hAnsi="Times New Roman" w:eastAsia="Times New Roman" w:cs="Times New Roman"/>
                <w:spacing w:val="2"/>
                <w:position w:val="2"/>
                <w:sz w:val="20"/>
                <w:szCs w:val="20"/>
                <w:highlight w:val="none"/>
              </w:rPr>
              <w:t>440211006000</w:t>
            </w:r>
          </w:p>
          <w:p w14:paraId="37C1BA90">
            <w:pPr>
              <w:spacing w:before="57" w:line="275" w:lineRule="exact"/>
              <w:jc w:val="center"/>
              <w:rPr>
                <w:rFonts w:ascii="Times New Roman" w:hAnsi="Times New Roman" w:eastAsia="Times New Roman" w:cs="Times New Roman"/>
                <w:spacing w:val="2"/>
                <w:position w:val="2"/>
                <w:sz w:val="20"/>
                <w:szCs w:val="20"/>
                <w:highlight w:val="none"/>
              </w:rPr>
            </w:pPr>
          </w:p>
        </w:tc>
        <w:tc>
          <w:tcPr>
            <w:tcW w:w="1223" w:type="dxa"/>
            <w:vMerge w:val="restart"/>
            <w:shd w:val="clear" w:color="auto" w:fill="auto"/>
            <w:vAlign w:val="center"/>
          </w:tcPr>
          <w:p w14:paraId="3BBD1396">
            <w:pPr>
              <w:pStyle w:val="8"/>
              <w:spacing w:line="222" w:lineRule="auto"/>
              <w:ind w:left="114" w:leftChars="0" w:right="79" w:rightChars="0"/>
              <w:jc w:val="center"/>
              <w:rPr>
                <w:rFonts w:ascii="FangSong_GB2312" w:hAnsi="FangSong_GB2312" w:eastAsia="FangSong_GB2312" w:cs="FangSong_GB2312"/>
                <w:snapToGrid w:val="0"/>
                <w:color w:val="000000"/>
                <w:spacing w:val="-13"/>
                <w:kern w:val="0"/>
                <w:sz w:val="20"/>
                <w:szCs w:val="20"/>
                <w:lang w:val="en-US" w:eastAsia="en-US" w:bidi="ar-SA"/>
              </w:rPr>
            </w:pPr>
            <w:r>
              <w:rPr>
                <w:spacing w:val="5"/>
              </w:rPr>
              <w:t>《劳动合同</w:t>
            </w:r>
            <w:r>
              <w:rPr>
                <w:spacing w:val="-1"/>
              </w:rPr>
              <w:t>法》第八十四</w:t>
            </w:r>
            <w:r>
              <w:rPr>
                <w:spacing w:val="3"/>
              </w:rPr>
              <w:t>条第二款</w:t>
            </w:r>
          </w:p>
          <w:p w14:paraId="400559A8">
            <w:pPr>
              <w:pStyle w:val="8"/>
              <w:spacing w:line="222" w:lineRule="auto"/>
              <w:ind w:left="114" w:right="79"/>
              <w:jc w:val="center"/>
            </w:pPr>
          </w:p>
        </w:tc>
        <w:tc>
          <w:tcPr>
            <w:tcW w:w="923" w:type="dxa"/>
            <w:shd w:val="clear" w:color="auto" w:fill="auto"/>
            <w:vAlign w:val="center"/>
          </w:tcPr>
          <w:p w14:paraId="2FDA9BBF">
            <w:pPr>
              <w:pStyle w:val="8"/>
              <w:spacing w:before="7" w:line="221" w:lineRule="auto"/>
              <w:ind w:right="1" w:rightChars="0"/>
              <w:jc w:val="center"/>
              <w:rPr>
                <w:rFonts w:hint="default" w:ascii="FangSong_GB2312" w:hAnsi="FangSong_GB2312" w:eastAsia="FangSong_GB2312" w:cs="FangSong_GB2312"/>
                <w:snapToGrid w:val="0"/>
                <w:color w:val="000000"/>
                <w:kern w:val="0"/>
                <w:sz w:val="20"/>
                <w:szCs w:val="20"/>
                <w:highlight w:val="none"/>
                <w:lang w:val="en-US" w:eastAsia="zh-CN" w:bidi="ar-SA"/>
              </w:rPr>
            </w:pPr>
            <w:r>
              <w:rPr>
                <w:rFonts w:hint="eastAsia"/>
                <w:highlight w:val="none"/>
                <w:lang w:val="en-US" w:eastAsia="zh-CN"/>
              </w:rPr>
              <w:t>应当不予行政处罚</w:t>
            </w:r>
          </w:p>
        </w:tc>
        <w:tc>
          <w:tcPr>
            <w:tcW w:w="4528" w:type="dxa"/>
            <w:shd w:val="clear" w:color="auto" w:fill="auto"/>
            <w:vAlign w:val="center"/>
          </w:tcPr>
          <w:p w14:paraId="00682F80">
            <w:pPr>
              <w:pStyle w:val="8"/>
              <w:spacing w:before="7" w:line="221" w:lineRule="auto"/>
              <w:ind w:right="1"/>
              <w:jc w:val="both"/>
              <w:rPr>
                <w:rFonts w:hint="eastAsia"/>
                <w:highlight w:val="none"/>
                <w:lang w:val="en-US" w:eastAsia="zh-CN"/>
              </w:rPr>
            </w:pPr>
            <w:r>
              <w:rPr>
                <w:rFonts w:hint="eastAsia"/>
                <w:highlight w:val="none"/>
                <w:lang w:val="en-US" w:eastAsia="zh-CN"/>
              </w:rPr>
              <w:t>1.涉及劳动者人数不足5人，</w:t>
            </w:r>
            <w:r>
              <w:rPr>
                <w:rFonts w:hint="default"/>
                <w:lang w:val="en-US" w:eastAsia="zh-CN"/>
              </w:rPr>
              <w:t>且无</w:t>
            </w:r>
            <w:r>
              <w:rPr>
                <w:rFonts w:hint="eastAsia"/>
                <w:lang w:val="en-US" w:eastAsia="zh-CN"/>
              </w:rPr>
              <w:t>未成年工和孕期女职工</w:t>
            </w:r>
            <w:r>
              <w:rPr>
                <w:rFonts w:hint="eastAsia"/>
                <w:highlight w:val="none"/>
                <w:lang w:val="en-US" w:eastAsia="zh-CN"/>
              </w:rPr>
              <w:t>；</w:t>
            </w:r>
          </w:p>
          <w:p w14:paraId="2823449F">
            <w:pPr>
              <w:pStyle w:val="8"/>
              <w:spacing w:before="7" w:line="221" w:lineRule="auto"/>
              <w:ind w:right="1"/>
              <w:jc w:val="both"/>
              <w:rPr>
                <w:rFonts w:hint="eastAsia"/>
                <w:highlight w:val="none"/>
                <w:lang w:val="en-US" w:eastAsia="zh-CN"/>
              </w:rPr>
            </w:pPr>
            <w:r>
              <w:rPr>
                <w:rFonts w:hint="eastAsia"/>
                <w:highlight w:val="none"/>
                <w:lang w:val="en-US" w:eastAsia="zh-CN"/>
              </w:rPr>
              <w:t>2.违法行为持续时间不足2个月；</w:t>
            </w:r>
          </w:p>
          <w:p w14:paraId="06E20833">
            <w:pPr>
              <w:pStyle w:val="8"/>
              <w:spacing w:before="7" w:line="221" w:lineRule="auto"/>
              <w:ind w:right="1"/>
              <w:jc w:val="both"/>
              <w:rPr>
                <w:rFonts w:hint="eastAsia"/>
                <w:highlight w:val="none"/>
                <w:lang w:val="en-US" w:eastAsia="zh-CN"/>
              </w:rPr>
            </w:pPr>
            <w:r>
              <w:rPr>
                <w:rFonts w:hint="eastAsia"/>
                <w:highlight w:val="none"/>
                <w:lang w:val="en-US" w:eastAsia="zh-CN"/>
              </w:rPr>
              <w:t>3.涉案金额不足1万元；</w:t>
            </w:r>
          </w:p>
          <w:p w14:paraId="4345FE83">
            <w:pPr>
              <w:pStyle w:val="8"/>
              <w:spacing w:before="7" w:line="221" w:lineRule="auto"/>
              <w:ind w:right="1"/>
              <w:jc w:val="both"/>
              <w:rPr>
                <w:rFonts w:hint="default"/>
                <w:highlight w:val="none"/>
                <w:lang w:val="en-US" w:eastAsia="zh-CN"/>
              </w:rPr>
            </w:pPr>
            <w:r>
              <w:rPr>
                <w:rFonts w:hint="eastAsia"/>
                <w:highlight w:val="none"/>
                <w:lang w:val="en-US" w:eastAsia="zh-CN"/>
              </w:rPr>
              <w:t>4.在责令限期改正前，主动</w:t>
            </w:r>
            <w:r>
              <w:rPr>
                <w:rFonts w:hint="eastAsia"/>
                <w:lang w:val="en-US" w:eastAsia="zh-CN"/>
              </w:rPr>
              <w:t>向劳动者退还财物；</w:t>
            </w:r>
            <w:r>
              <w:rPr>
                <w:rFonts w:hint="eastAsia"/>
                <w:highlight w:val="none"/>
                <w:lang w:val="en-US" w:eastAsia="zh-CN"/>
              </w:rPr>
              <w:t>对劳动者造成损害的，主动赔付损失。</w:t>
            </w:r>
          </w:p>
          <w:p w14:paraId="0E17064C">
            <w:pPr>
              <w:pStyle w:val="8"/>
              <w:spacing w:before="7" w:line="221" w:lineRule="auto"/>
              <w:ind w:right="1"/>
              <w:jc w:val="both"/>
              <w:rPr>
                <w:rFonts w:hint="default"/>
                <w:highlight w:val="none"/>
                <w:lang w:val="en-US" w:eastAsia="zh-CN"/>
              </w:rPr>
            </w:pPr>
            <w:r>
              <w:rPr>
                <w:rFonts w:hint="eastAsia"/>
                <w:highlight w:val="none"/>
                <w:lang w:val="en-US" w:eastAsia="zh-CN"/>
              </w:rPr>
              <w:t>5.主动配合劳动保障监察执法；</w:t>
            </w:r>
          </w:p>
          <w:p w14:paraId="02CDA57D">
            <w:pPr>
              <w:pStyle w:val="8"/>
              <w:spacing w:before="7" w:line="221" w:lineRule="auto"/>
              <w:ind w:right="1" w:rightChars="0"/>
              <w:jc w:val="both"/>
              <w:rPr>
                <w:rFonts w:hint="eastAsia" w:ascii="FangSong_GB2312" w:hAnsi="FangSong_GB2312" w:eastAsia="FangSong_GB2312" w:cs="FangSong_GB2312"/>
                <w:snapToGrid w:val="0"/>
                <w:color w:val="000000"/>
                <w:kern w:val="0"/>
                <w:sz w:val="20"/>
                <w:szCs w:val="20"/>
                <w:highlight w:val="none"/>
                <w:lang w:val="en-US" w:eastAsia="zh-CN" w:bidi="ar-SA"/>
              </w:rPr>
            </w:pPr>
            <w:r>
              <w:rPr>
                <w:rFonts w:hint="eastAsia"/>
                <w:highlight w:val="none"/>
                <w:lang w:val="en-US" w:eastAsia="zh-CN"/>
              </w:rPr>
              <w:t>6.</w:t>
            </w:r>
            <w:r>
              <w:rPr>
                <w:rFonts w:hint="eastAsia"/>
                <w:color w:val="auto"/>
                <w:highlight w:val="none"/>
                <w:lang w:val="en-US" w:eastAsia="zh-CN"/>
              </w:rPr>
              <w:t>未引发群体性事件。</w:t>
            </w:r>
          </w:p>
        </w:tc>
        <w:tc>
          <w:tcPr>
            <w:tcW w:w="1772" w:type="dxa"/>
            <w:vMerge w:val="restart"/>
            <w:shd w:val="clear" w:color="auto" w:fill="auto"/>
            <w:vAlign w:val="top"/>
          </w:tcPr>
          <w:p w14:paraId="3F3CB0AB">
            <w:pPr>
              <w:spacing w:line="262" w:lineRule="auto"/>
              <w:rPr>
                <w:rFonts w:ascii="Arial"/>
                <w:sz w:val="21"/>
              </w:rPr>
            </w:pPr>
          </w:p>
          <w:p w14:paraId="7430BCBE">
            <w:pPr>
              <w:spacing w:line="262" w:lineRule="auto"/>
              <w:rPr>
                <w:rFonts w:ascii="Arial"/>
                <w:sz w:val="21"/>
              </w:rPr>
            </w:pPr>
          </w:p>
          <w:p w14:paraId="42957D32">
            <w:pPr>
              <w:spacing w:line="262" w:lineRule="auto"/>
              <w:rPr>
                <w:rFonts w:ascii="Arial"/>
                <w:sz w:val="21"/>
              </w:rPr>
            </w:pPr>
          </w:p>
          <w:p w14:paraId="2C70AD99">
            <w:pPr>
              <w:spacing w:line="262" w:lineRule="auto"/>
              <w:rPr>
                <w:rFonts w:ascii="Arial"/>
                <w:sz w:val="21"/>
              </w:rPr>
            </w:pPr>
          </w:p>
          <w:p w14:paraId="4B84CE3E">
            <w:pPr>
              <w:spacing w:line="262" w:lineRule="auto"/>
              <w:rPr>
                <w:rFonts w:ascii="Arial"/>
                <w:sz w:val="21"/>
              </w:rPr>
            </w:pPr>
          </w:p>
          <w:p w14:paraId="6C5F63F6">
            <w:pPr>
              <w:pStyle w:val="8"/>
              <w:spacing w:before="65" w:line="222" w:lineRule="auto"/>
              <w:ind w:left="119" w:leftChars="0" w:right="99" w:rightChars="0" w:hanging="7" w:firstLineChars="0"/>
              <w:jc w:val="both"/>
              <w:rPr>
                <w:rFonts w:ascii="FangSong_GB2312" w:hAnsi="FangSong_GB2312" w:eastAsia="FangSong_GB2312" w:cs="FangSong_GB2312"/>
                <w:snapToGrid w:val="0"/>
                <w:color w:val="000000"/>
                <w:kern w:val="0"/>
                <w:sz w:val="20"/>
                <w:szCs w:val="20"/>
                <w:lang w:val="en-US" w:eastAsia="en-US" w:bidi="ar-SA"/>
              </w:rPr>
            </w:pPr>
            <w:r>
              <w:rPr>
                <w:spacing w:val="5"/>
              </w:rPr>
              <w:t>《行政处罚法》第三</w:t>
            </w:r>
            <w:r>
              <w:rPr>
                <w:spacing w:val="-13"/>
              </w:rPr>
              <w:t>十三条，《广东省人力</w:t>
            </w:r>
            <w:r>
              <w:rPr>
                <w:spacing w:val="4"/>
              </w:rPr>
              <w:t>资源和社会保障厅规范行政处罚自由裁量</w:t>
            </w:r>
            <w:r>
              <w:rPr>
                <w:spacing w:val="-13"/>
              </w:rPr>
              <w:t>权规定（修订版）》第</w:t>
            </w:r>
            <w:r>
              <w:t>八条</w:t>
            </w:r>
          </w:p>
        </w:tc>
        <w:tc>
          <w:tcPr>
            <w:tcW w:w="1515" w:type="dxa"/>
            <w:vMerge w:val="restart"/>
            <w:shd w:val="clear" w:color="auto" w:fill="auto"/>
            <w:vAlign w:val="top"/>
          </w:tcPr>
          <w:p w14:paraId="29591F04">
            <w:pPr>
              <w:pStyle w:val="8"/>
              <w:spacing w:line="221" w:lineRule="auto"/>
              <w:ind w:left="119"/>
              <w:jc w:val="both"/>
              <w:rPr>
                <w:rFonts w:hint="eastAsia" w:ascii="FangSong_GB2312" w:hAnsi="FangSong_GB2312" w:eastAsia="FangSong_GB2312" w:cs="FangSong_GB2312"/>
                <w:snapToGrid w:val="0"/>
                <w:color w:val="000000"/>
                <w:kern w:val="0"/>
                <w:sz w:val="20"/>
                <w:szCs w:val="20"/>
                <w:lang w:val="en-US" w:eastAsia="zh-CN" w:bidi="ar-SA"/>
              </w:rPr>
            </w:pPr>
            <w:r>
              <w:rPr>
                <w:rFonts w:hint="eastAsia" w:ascii="FangSong_GB2312" w:hAnsi="FangSong_GB2312" w:eastAsia="FangSong_GB2312" w:cs="FangSong_GB2312"/>
                <w:snapToGrid w:val="0"/>
                <w:color w:val="000000"/>
                <w:kern w:val="0"/>
                <w:sz w:val="20"/>
                <w:szCs w:val="20"/>
                <w:lang w:val="en-US" w:eastAsia="zh-CN" w:bidi="ar-SA"/>
              </w:rPr>
              <w:t>履行告知承诺程序，填写《劳动保障监察轻微违法违规行为免罚告知承诺书》，坚持处罚与教育相结合的原则，采取教育、告诫、引导方式，及时纠正违法行为，复查整改情况。同时加强日常检</w:t>
            </w:r>
          </w:p>
          <w:p w14:paraId="78064C31">
            <w:pPr>
              <w:pStyle w:val="8"/>
              <w:spacing w:line="231" w:lineRule="auto"/>
              <w:ind w:left="117" w:leftChars="0"/>
              <w:jc w:val="both"/>
              <w:rPr>
                <w:rFonts w:hint="eastAsia" w:ascii="FangSong_GB2312" w:hAnsi="FangSong_GB2312" w:eastAsia="FangSong_GB2312" w:cs="FangSong_GB2312"/>
                <w:snapToGrid w:val="0"/>
                <w:color w:val="000000"/>
                <w:kern w:val="0"/>
                <w:sz w:val="20"/>
                <w:szCs w:val="20"/>
                <w:lang w:val="en-US" w:eastAsia="zh-CN" w:bidi="ar-SA"/>
              </w:rPr>
            </w:pPr>
            <w:r>
              <w:rPr>
                <w:rFonts w:hint="eastAsia" w:ascii="FangSong_GB2312" w:hAnsi="FangSong_GB2312" w:eastAsia="FangSong_GB2312" w:cs="FangSong_GB2312"/>
                <w:snapToGrid w:val="0"/>
                <w:color w:val="000000"/>
                <w:kern w:val="0"/>
                <w:sz w:val="20"/>
                <w:szCs w:val="20"/>
                <w:lang w:val="en-US" w:eastAsia="zh-CN" w:bidi="ar-SA"/>
              </w:rPr>
              <w:t>查。</w:t>
            </w:r>
          </w:p>
        </w:tc>
        <w:tc>
          <w:tcPr>
            <w:tcW w:w="599" w:type="dxa"/>
            <w:vMerge w:val="restart"/>
            <w:vAlign w:val="top"/>
          </w:tcPr>
          <w:p w14:paraId="7FBAD87A">
            <w:pPr>
              <w:rPr>
                <w:rFonts w:ascii="Arial"/>
                <w:sz w:val="21"/>
              </w:rPr>
            </w:pPr>
          </w:p>
        </w:tc>
      </w:tr>
      <w:tr w14:paraId="0438A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6" w:hRule="atLeast"/>
        </w:trPr>
        <w:tc>
          <w:tcPr>
            <w:tcW w:w="765" w:type="dxa"/>
            <w:vMerge w:val="continue"/>
            <w:vAlign w:val="top"/>
          </w:tcPr>
          <w:p w14:paraId="22DAAFF5">
            <w:pPr>
              <w:pStyle w:val="8"/>
              <w:spacing w:before="7" w:line="221" w:lineRule="auto"/>
              <w:ind w:right="1"/>
              <w:jc w:val="both"/>
            </w:pPr>
          </w:p>
        </w:tc>
        <w:tc>
          <w:tcPr>
            <w:tcW w:w="1724" w:type="dxa"/>
            <w:vMerge w:val="continue"/>
            <w:vAlign w:val="top"/>
          </w:tcPr>
          <w:p w14:paraId="30812A1A">
            <w:pPr>
              <w:pStyle w:val="8"/>
              <w:spacing w:before="7" w:line="221" w:lineRule="auto"/>
              <w:ind w:right="1"/>
              <w:jc w:val="both"/>
            </w:pPr>
          </w:p>
        </w:tc>
        <w:tc>
          <w:tcPr>
            <w:tcW w:w="1495" w:type="dxa"/>
            <w:vMerge w:val="continue"/>
            <w:vAlign w:val="center"/>
          </w:tcPr>
          <w:p w14:paraId="68CFC448">
            <w:pPr>
              <w:pStyle w:val="8"/>
              <w:spacing w:before="7" w:line="221" w:lineRule="auto"/>
              <w:ind w:right="1"/>
              <w:jc w:val="both"/>
            </w:pPr>
          </w:p>
        </w:tc>
        <w:tc>
          <w:tcPr>
            <w:tcW w:w="1223" w:type="dxa"/>
            <w:vMerge w:val="continue"/>
            <w:vAlign w:val="center"/>
          </w:tcPr>
          <w:p w14:paraId="652DC3AF">
            <w:pPr>
              <w:pStyle w:val="8"/>
              <w:spacing w:before="7" w:line="221" w:lineRule="auto"/>
              <w:ind w:right="1"/>
              <w:jc w:val="both"/>
            </w:pPr>
          </w:p>
        </w:tc>
        <w:tc>
          <w:tcPr>
            <w:tcW w:w="923" w:type="dxa"/>
            <w:shd w:val="clear" w:color="auto" w:fill="auto"/>
            <w:vAlign w:val="center"/>
          </w:tcPr>
          <w:p w14:paraId="541BAF57">
            <w:pPr>
              <w:pStyle w:val="8"/>
              <w:spacing w:before="7" w:line="221" w:lineRule="auto"/>
              <w:ind w:right="1" w:rightChars="0"/>
              <w:jc w:val="center"/>
              <w:rPr>
                <w:rFonts w:hint="default" w:ascii="FangSong_GB2312" w:hAnsi="FangSong_GB2312" w:eastAsia="FangSong_GB2312" w:cs="FangSong_GB2312"/>
                <w:snapToGrid w:val="0"/>
                <w:color w:val="000000"/>
                <w:kern w:val="0"/>
                <w:sz w:val="20"/>
                <w:szCs w:val="20"/>
                <w:lang w:val="en-US" w:eastAsia="zh-CN" w:bidi="ar-SA"/>
              </w:rPr>
            </w:pPr>
            <w:r>
              <w:rPr>
                <w:rFonts w:hint="eastAsia"/>
                <w:lang w:val="en-US" w:eastAsia="zh-CN"/>
              </w:rPr>
              <w:t>可以不予行政处罚</w:t>
            </w:r>
          </w:p>
        </w:tc>
        <w:tc>
          <w:tcPr>
            <w:tcW w:w="4528" w:type="dxa"/>
            <w:shd w:val="clear" w:color="auto" w:fill="auto"/>
            <w:vAlign w:val="center"/>
          </w:tcPr>
          <w:p w14:paraId="4211D155">
            <w:pPr>
              <w:pStyle w:val="8"/>
              <w:spacing w:before="7" w:line="221" w:lineRule="auto"/>
              <w:ind w:right="1"/>
              <w:jc w:val="both"/>
              <w:rPr>
                <w:rFonts w:hint="eastAsia"/>
                <w:lang w:val="en-US" w:eastAsia="zh-CN"/>
              </w:rPr>
            </w:pPr>
            <w:r>
              <w:rPr>
                <w:rFonts w:hint="eastAsia"/>
                <w:lang w:val="en-US" w:eastAsia="zh-CN"/>
              </w:rPr>
              <w:t>1.当事人初次违法；</w:t>
            </w:r>
          </w:p>
          <w:p w14:paraId="3E298DBD">
            <w:pPr>
              <w:pStyle w:val="8"/>
              <w:spacing w:before="7" w:line="221" w:lineRule="auto"/>
              <w:ind w:right="1"/>
              <w:jc w:val="both"/>
              <w:rPr>
                <w:rFonts w:hint="eastAsia"/>
                <w:lang w:val="en-US" w:eastAsia="zh-CN"/>
              </w:rPr>
            </w:pPr>
            <w:r>
              <w:rPr>
                <w:rFonts w:hint="eastAsia"/>
                <w:lang w:val="en-US" w:eastAsia="zh-CN"/>
              </w:rPr>
              <w:t>2.</w:t>
            </w:r>
            <w:r>
              <w:rPr>
                <w:rFonts w:hint="eastAsia"/>
                <w:highlight w:val="none"/>
                <w:lang w:val="en-US" w:eastAsia="zh-CN"/>
              </w:rPr>
              <w:t>涉及劳动者人数不足5人，</w:t>
            </w:r>
            <w:r>
              <w:rPr>
                <w:rFonts w:hint="default"/>
                <w:lang w:val="en-US" w:eastAsia="zh-CN"/>
              </w:rPr>
              <w:t>且无</w:t>
            </w:r>
            <w:r>
              <w:rPr>
                <w:rFonts w:hint="eastAsia"/>
                <w:lang w:val="en-US" w:eastAsia="zh-CN"/>
              </w:rPr>
              <w:t>未成年工和孕期女职工</w:t>
            </w:r>
            <w:r>
              <w:rPr>
                <w:rFonts w:hint="eastAsia"/>
                <w:highlight w:val="none"/>
                <w:lang w:val="en-US" w:eastAsia="zh-CN"/>
              </w:rPr>
              <w:t>；</w:t>
            </w:r>
          </w:p>
          <w:p w14:paraId="592FB67D">
            <w:pPr>
              <w:pStyle w:val="8"/>
              <w:spacing w:before="7" w:line="221" w:lineRule="auto"/>
              <w:ind w:right="1"/>
              <w:jc w:val="both"/>
              <w:rPr>
                <w:rFonts w:hint="eastAsia"/>
                <w:lang w:val="en-US" w:eastAsia="zh-CN"/>
              </w:rPr>
            </w:pPr>
            <w:r>
              <w:rPr>
                <w:rFonts w:hint="eastAsia"/>
                <w:lang w:val="en-US" w:eastAsia="zh-CN"/>
              </w:rPr>
              <w:t>3.经责令限期改正，在限期内向劳动者退还财物；</w:t>
            </w:r>
            <w:r>
              <w:rPr>
                <w:rFonts w:hint="eastAsia"/>
                <w:highlight w:val="none"/>
                <w:lang w:val="en-US" w:eastAsia="zh-CN"/>
              </w:rPr>
              <w:t>对劳动者造成损害的，及时赔付损失。</w:t>
            </w:r>
          </w:p>
          <w:p w14:paraId="2B447FA3">
            <w:pPr>
              <w:pStyle w:val="8"/>
              <w:spacing w:before="7" w:line="221" w:lineRule="auto"/>
              <w:ind w:right="1"/>
              <w:jc w:val="both"/>
              <w:rPr>
                <w:rFonts w:hint="eastAsia"/>
                <w:lang w:val="en-US" w:eastAsia="zh-CN"/>
              </w:rPr>
            </w:pPr>
            <w:r>
              <w:rPr>
                <w:rFonts w:hint="eastAsia"/>
                <w:lang w:val="en-US" w:eastAsia="zh-CN"/>
              </w:rPr>
              <w:t>4.</w:t>
            </w:r>
            <w:r>
              <w:rPr>
                <w:rFonts w:hint="eastAsia"/>
                <w:highlight w:val="none"/>
                <w:lang w:val="en-US" w:eastAsia="zh-CN"/>
              </w:rPr>
              <w:t>主动配合劳动保障监察执法；</w:t>
            </w:r>
          </w:p>
          <w:p w14:paraId="47E6433A">
            <w:pPr>
              <w:pStyle w:val="8"/>
              <w:spacing w:before="7" w:line="221" w:lineRule="auto"/>
              <w:ind w:right="1" w:rightChars="0"/>
              <w:jc w:val="both"/>
              <w:rPr>
                <w:rFonts w:hint="default" w:ascii="FangSong_GB2312" w:hAnsi="FangSong_GB2312" w:eastAsia="FangSong_GB2312" w:cs="FangSong_GB2312"/>
                <w:snapToGrid w:val="0"/>
                <w:color w:val="000000"/>
                <w:kern w:val="0"/>
                <w:sz w:val="20"/>
                <w:szCs w:val="20"/>
                <w:lang w:val="en-US" w:eastAsia="zh-CN" w:bidi="ar-SA"/>
              </w:rPr>
            </w:pPr>
            <w:r>
              <w:rPr>
                <w:rFonts w:hint="eastAsia"/>
                <w:highlight w:val="none"/>
                <w:lang w:val="en-US" w:eastAsia="zh-CN"/>
              </w:rPr>
              <w:t>5.</w:t>
            </w:r>
            <w:r>
              <w:rPr>
                <w:rFonts w:hint="eastAsia"/>
                <w:color w:val="auto"/>
                <w:highlight w:val="none"/>
                <w:lang w:val="en-US" w:eastAsia="zh-CN"/>
              </w:rPr>
              <w:t>未引发群体性事件。</w:t>
            </w:r>
          </w:p>
        </w:tc>
        <w:tc>
          <w:tcPr>
            <w:tcW w:w="1772" w:type="dxa"/>
            <w:vMerge w:val="continue"/>
            <w:vAlign w:val="top"/>
          </w:tcPr>
          <w:p w14:paraId="6362135D">
            <w:pPr>
              <w:pStyle w:val="8"/>
              <w:spacing w:before="7" w:line="221" w:lineRule="auto"/>
              <w:ind w:right="1"/>
              <w:jc w:val="both"/>
              <w:rPr>
                <w:rFonts w:hint="default"/>
                <w:lang w:val="en-US" w:eastAsia="zh-CN"/>
              </w:rPr>
            </w:pPr>
          </w:p>
        </w:tc>
        <w:tc>
          <w:tcPr>
            <w:tcW w:w="1515" w:type="dxa"/>
            <w:vMerge w:val="continue"/>
            <w:vAlign w:val="top"/>
          </w:tcPr>
          <w:p w14:paraId="5A52AB9D">
            <w:pPr>
              <w:pStyle w:val="8"/>
              <w:spacing w:before="7" w:line="221" w:lineRule="auto"/>
              <w:ind w:right="1"/>
              <w:jc w:val="both"/>
              <w:rPr>
                <w:rFonts w:hint="default"/>
                <w:lang w:val="en-US" w:eastAsia="zh-CN"/>
              </w:rPr>
            </w:pPr>
          </w:p>
        </w:tc>
        <w:tc>
          <w:tcPr>
            <w:tcW w:w="599" w:type="dxa"/>
            <w:vMerge w:val="continue"/>
            <w:vAlign w:val="top"/>
          </w:tcPr>
          <w:p w14:paraId="2E04CF84">
            <w:pPr>
              <w:pStyle w:val="8"/>
              <w:spacing w:before="7" w:line="221" w:lineRule="auto"/>
              <w:ind w:right="1"/>
              <w:jc w:val="both"/>
              <w:rPr>
                <w:rFonts w:hint="default"/>
                <w:lang w:val="en-US" w:eastAsia="zh-CN"/>
              </w:rPr>
            </w:pPr>
          </w:p>
        </w:tc>
      </w:tr>
      <w:tr w14:paraId="70DC9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7" w:hRule="atLeast"/>
        </w:trPr>
        <w:tc>
          <w:tcPr>
            <w:tcW w:w="765" w:type="dxa"/>
            <w:vMerge w:val="restart"/>
            <w:shd w:val="clear" w:color="auto" w:fill="auto"/>
            <w:vAlign w:val="center"/>
          </w:tcPr>
          <w:p w14:paraId="581C1751">
            <w:pPr>
              <w:spacing w:before="57" w:line="275" w:lineRule="exact"/>
              <w:ind w:left="283" w:leftChars="0"/>
              <w:jc w:val="both"/>
              <w:rPr>
                <w:rFonts w:hint="default" w:ascii="Times New Roman" w:hAnsi="Times New Roman" w:eastAsia="宋体" w:cs="Times New Roman"/>
                <w:snapToGrid w:val="0"/>
                <w:color w:val="000000"/>
                <w:spacing w:val="1"/>
                <w:kern w:val="0"/>
                <w:position w:val="2"/>
                <w:sz w:val="20"/>
                <w:szCs w:val="20"/>
                <w:lang w:val="en-US" w:eastAsia="zh-CN" w:bidi="ar-SA"/>
              </w:rPr>
            </w:pPr>
            <w:r>
              <w:rPr>
                <w:rFonts w:hint="eastAsia" w:ascii="Times New Roman" w:hAnsi="Times New Roman" w:eastAsia="宋体" w:cs="Times New Roman"/>
                <w:snapToGrid w:val="0"/>
                <w:color w:val="000000"/>
                <w:spacing w:val="1"/>
                <w:kern w:val="0"/>
                <w:position w:val="2"/>
                <w:sz w:val="20"/>
                <w:szCs w:val="20"/>
                <w:lang w:val="en-US" w:eastAsia="zh-CN" w:bidi="ar-SA"/>
              </w:rPr>
              <w:t>2</w:t>
            </w:r>
          </w:p>
          <w:p w14:paraId="43C9AE7E">
            <w:pPr>
              <w:spacing w:before="57" w:line="275" w:lineRule="exact"/>
              <w:ind w:left="283"/>
              <w:rPr>
                <w:rFonts w:hint="eastAsia" w:ascii="Times New Roman" w:hAnsi="Times New Roman" w:eastAsia="宋体" w:cs="Times New Roman"/>
                <w:spacing w:val="1"/>
                <w:position w:val="2"/>
                <w:sz w:val="20"/>
                <w:szCs w:val="20"/>
                <w:lang w:val="en-US" w:eastAsia="zh-CN"/>
              </w:rPr>
            </w:pPr>
          </w:p>
        </w:tc>
        <w:tc>
          <w:tcPr>
            <w:tcW w:w="1724" w:type="dxa"/>
            <w:vMerge w:val="restart"/>
            <w:shd w:val="clear" w:color="auto" w:fill="auto"/>
            <w:vAlign w:val="center"/>
          </w:tcPr>
          <w:p w14:paraId="4D750969">
            <w:pPr>
              <w:pStyle w:val="8"/>
              <w:spacing w:before="1" w:line="221" w:lineRule="auto"/>
              <w:ind w:left="148" w:leftChars="0"/>
              <w:rPr>
                <w:rFonts w:ascii="FangSong_GB2312" w:hAnsi="FangSong_GB2312" w:eastAsia="FangSong_GB2312" w:cs="FangSong_GB2312"/>
                <w:snapToGrid w:val="0"/>
                <w:color w:val="000000"/>
                <w:spacing w:val="4"/>
                <w:kern w:val="0"/>
                <w:sz w:val="20"/>
                <w:szCs w:val="20"/>
                <w:lang w:val="en-US" w:eastAsia="en-US" w:bidi="ar-SA"/>
              </w:rPr>
            </w:pPr>
            <w:r>
              <w:rPr>
                <w:rFonts w:hint="default" w:eastAsia="FangSong_GB2312"/>
                <w:lang w:val="en-US" w:eastAsia="zh-CN"/>
              </w:rPr>
              <w:t>对</w:t>
            </w:r>
            <w:r>
              <w:rPr>
                <w:rFonts w:hint="eastAsia"/>
                <w:lang w:val="en-US" w:eastAsia="zh-CN"/>
              </w:rPr>
              <w:t>用人单位</w:t>
            </w:r>
            <w:r>
              <w:rPr>
                <w:rFonts w:hint="default" w:eastAsia="FangSong_GB2312"/>
                <w:lang w:val="en-US" w:eastAsia="zh-CN"/>
              </w:rPr>
              <w:t>机构为招用人员提供虚假招聘信息，发布虚假招聘广告、招用无合法身份证件的人员或者以招用人员为名牟取不正当利益或进行其他违法活动的处罚</w:t>
            </w:r>
          </w:p>
          <w:p w14:paraId="1647F07C">
            <w:pPr>
              <w:pStyle w:val="8"/>
              <w:spacing w:before="65" w:line="222" w:lineRule="auto"/>
              <w:ind w:left="145" w:right="133" w:firstLine="7"/>
              <w:jc w:val="both"/>
              <w:rPr>
                <w:spacing w:val="4"/>
              </w:rPr>
            </w:pPr>
          </w:p>
        </w:tc>
        <w:tc>
          <w:tcPr>
            <w:tcW w:w="1495" w:type="dxa"/>
            <w:vMerge w:val="restart"/>
            <w:shd w:val="clear" w:color="auto" w:fill="auto"/>
            <w:vAlign w:val="center"/>
          </w:tcPr>
          <w:p w14:paraId="29E59C73">
            <w:pPr>
              <w:spacing w:before="57" w:line="275" w:lineRule="exact"/>
              <w:jc w:val="center"/>
              <w:rPr>
                <w:rFonts w:ascii="Times New Roman" w:hAnsi="Times New Roman" w:eastAsia="Times New Roman" w:cs="Times New Roman"/>
                <w:snapToGrid w:val="0"/>
                <w:color w:val="000000"/>
                <w:spacing w:val="2"/>
                <w:kern w:val="0"/>
                <w:position w:val="2"/>
                <w:sz w:val="20"/>
                <w:szCs w:val="20"/>
                <w:highlight w:val="none"/>
                <w:lang w:val="en-US" w:eastAsia="en-US" w:bidi="ar-SA"/>
              </w:rPr>
            </w:pPr>
            <w:r>
              <w:rPr>
                <w:rFonts w:ascii="Times New Roman" w:hAnsi="Times New Roman" w:eastAsia="Times New Roman" w:cs="Times New Roman"/>
                <w:spacing w:val="2"/>
                <w:position w:val="2"/>
                <w:sz w:val="20"/>
                <w:szCs w:val="20"/>
              </w:rPr>
              <w:t>440211013000</w:t>
            </w:r>
          </w:p>
          <w:p w14:paraId="631F21FC">
            <w:pPr>
              <w:spacing w:before="57" w:line="275" w:lineRule="exact"/>
              <w:jc w:val="center"/>
              <w:rPr>
                <w:rFonts w:ascii="Times New Roman" w:hAnsi="Times New Roman" w:eastAsia="Times New Roman" w:cs="Times New Roman"/>
                <w:spacing w:val="2"/>
                <w:position w:val="2"/>
                <w:sz w:val="20"/>
                <w:szCs w:val="20"/>
                <w:highlight w:val="none"/>
              </w:rPr>
            </w:pPr>
          </w:p>
        </w:tc>
        <w:tc>
          <w:tcPr>
            <w:tcW w:w="1223" w:type="dxa"/>
            <w:vMerge w:val="restart"/>
            <w:shd w:val="clear" w:color="auto" w:fill="auto"/>
            <w:vAlign w:val="center"/>
          </w:tcPr>
          <w:p w14:paraId="0558DA91">
            <w:pPr>
              <w:pStyle w:val="8"/>
              <w:spacing w:line="222" w:lineRule="auto"/>
              <w:ind w:left="114" w:leftChars="0" w:right="79" w:rightChars="0"/>
              <w:jc w:val="center"/>
              <w:rPr>
                <w:rFonts w:ascii="FangSong_GB2312" w:hAnsi="FangSong_GB2312" w:eastAsia="FangSong_GB2312" w:cs="FangSong_GB2312"/>
                <w:snapToGrid w:val="0"/>
                <w:color w:val="000000"/>
                <w:spacing w:val="-13"/>
                <w:kern w:val="0"/>
                <w:sz w:val="20"/>
                <w:szCs w:val="20"/>
                <w:lang w:val="en-US" w:eastAsia="en-US" w:bidi="ar-SA"/>
              </w:rPr>
            </w:pPr>
            <w:r>
              <w:rPr>
                <w:lang w:val="en-US" w:eastAsia="zh-CN"/>
              </w:rPr>
              <w:t>《就业服务</w:t>
            </w:r>
            <w:r>
              <w:rPr>
                <w:rFonts w:hint="eastAsia"/>
                <w:lang w:val="en-US" w:eastAsia="zh-CN"/>
              </w:rPr>
              <w:t>与就业管理规定》第</w:t>
            </w:r>
            <w:r>
              <w:rPr>
                <w:spacing w:val="-1"/>
              </w:rPr>
              <w:t>六十</w:t>
            </w:r>
            <w:r>
              <w:rPr>
                <w:spacing w:val="1"/>
              </w:rPr>
              <w:t>七</w:t>
            </w:r>
            <w:r>
              <w:rPr>
                <w:rFonts w:hint="eastAsia"/>
                <w:lang w:val="en-US" w:eastAsia="zh-CN"/>
              </w:rPr>
              <w:t>条</w:t>
            </w:r>
          </w:p>
          <w:p w14:paraId="23F538EB">
            <w:pPr>
              <w:pStyle w:val="8"/>
              <w:spacing w:line="222" w:lineRule="auto"/>
              <w:ind w:left="114" w:right="79"/>
              <w:jc w:val="center"/>
            </w:pPr>
          </w:p>
        </w:tc>
        <w:tc>
          <w:tcPr>
            <w:tcW w:w="923" w:type="dxa"/>
            <w:shd w:val="clear" w:color="auto" w:fill="auto"/>
            <w:vAlign w:val="center"/>
          </w:tcPr>
          <w:p w14:paraId="2E1F80E4">
            <w:pPr>
              <w:pStyle w:val="8"/>
              <w:spacing w:before="7" w:line="221" w:lineRule="auto"/>
              <w:ind w:right="1" w:rightChars="0"/>
              <w:jc w:val="center"/>
              <w:rPr>
                <w:rFonts w:hint="default" w:ascii="FangSong_GB2312" w:hAnsi="FangSong_GB2312" w:eastAsia="FangSong_GB2312" w:cs="FangSong_GB2312"/>
                <w:snapToGrid w:val="0"/>
                <w:color w:val="000000"/>
                <w:kern w:val="0"/>
                <w:sz w:val="20"/>
                <w:szCs w:val="20"/>
                <w:highlight w:val="none"/>
                <w:lang w:val="en-US" w:eastAsia="zh-CN" w:bidi="ar-SA"/>
              </w:rPr>
            </w:pPr>
            <w:r>
              <w:rPr>
                <w:rFonts w:hint="eastAsia"/>
                <w:highlight w:val="none"/>
                <w:lang w:val="en-US" w:eastAsia="zh-CN"/>
              </w:rPr>
              <w:t>应当不予行政处罚</w:t>
            </w:r>
          </w:p>
        </w:tc>
        <w:tc>
          <w:tcPr>
            <w:tcW w:w="4528" w:type="dxa"/>
            <w:shd w:val="clear" w:color="auto" w:fill="auto"/>
            <w:vAlign w:val="center"/>
          </w:tcPr>
          <w:p w14:paraId="7F6DBD20">
            <w:pPr>
              <w:pStyle w:val="8"/>
              <w:spacing w:before="7" w:line="221" w:lineRule="auto"/>
              <w:ind w:right="1"/>
              <w:jc w:val="both"/>
              <w:rPr>
                <w:rFonts w:hint="eastAsia"/>
                <w:highlight w:val="none"/>
                <w:lang w:val="en-US" w:eastAsia="zh-CN"/>
              </w:rPr>
            </w:pPr>
            <w:r>
              <w:rPr>
                <w:rFonts w:hint="eastAsia"/>
                <w:highlight w:val="none"/>
                <w:lang w:val="en-US" w:eastAsia="zh-CN"/>
              </w:rPr>
              <w:t>1.涉及劳动者人数不足5人，</w:t>
            </w:r>
            <w:r>
              <w:rPr>
                <w:rFonts w:hint="default"/>
                <w:lang w:val="en-US" w:eastAsia="zh-CN"/>
              </w:rPr>
              <w:t>且无</w:t>
            </w:r>
            <w:r>
              <w:rPr>
                <w:rFonts w:hint="eastAsia"/>
                <w:lang w:val="en-US" w:eastAsia="zh-CN"/>
              </w:rPr>
              <w:t>未成年工和孕期女职工</w:t>
            </w:r>
            <w:r>
              <w:rPr>
                <w:rFonts w:hint="eastAsia"/>
                <w:highlight w:val="none"/>
                <w:lang w:val="en-US" w:eastAsia="zh-CN"/>
              </w:rPr>
              <w:t>；</w:t>
            </w:r>
          </w:p>
          <w:p w14:paraId="34DB3BE2">
            <w:pPr>
              <w:pStyle w:val="8"/>
              <w:spacing w:before="7" w:line="221" w:lineRule="auto"/>
              <w:ind w:right="1"/>
              <w:jc w:val="both"/>
              <w:rPr>
                <w:rFonts w:hint="eastAsia"/>
                <w:highlight w:val="none"/>
                <w:lang w:val="en-US" w:eastAsia="zh-CN"/>
              </w:rPr>
            </w:pPr>
            <w:r>
              <w:rPr>
                <w:rFonts w:hint="eastAsia"/>
                <w:highlight w:val="none"/>
                <w:lang w:val="en-US" w:eastAsia="zh-CN"/>
              </w:rPr>
              <w:t>2.违法行为持续时间不足2个月；</w:t>
            </w:r>
          </w:p>
          <w:p w14:paraId="02D3F962">
            <w:pPr>
              <w:pStyle w:val="8"/>
              <w:spacing w:before="7" w:line="221" w:lineRule="auto"/>
              <w:ind w:right="1"/>
              <w:jc w:val="both"/>
              <w:rPr>
                <w:rFonts w:hint="eastAsia"/>
                <w:highlight w:val="none"/>
                <w:lang w:val="en-US" w:eastAsia="zh-CN"/>
              </w:rPr>
            </w:pPr>
            <w:r>
              <w:rPr>
                <w:rFonts w:hint="eastAsia"/>
                <w:highlight w:val="none"/>
                <w:lang w:val="en-US" w:eastAsia="zh-CN"/>
              </w:rPr>
              <w:t>3.涉案金额不足1万元；</w:t>
            </w:r>
          </w:p>
          <w:p w14:paraId="294ED142">
            <w:pPr>
              <w:pStyle w:val="8"/>
              <w:spacing w:before="7" w:line="221" w:lineRule="auto"/>
              <w:ind w:right="1"/>
              <w:jc w:val="both"/>
              <w:rPr>
                <w:rFonts w:hint="default"/>
                <w:highlight w:val="none"/>
                <w:lang w:val="en-US" w:eastAsia="zh-CN"/>
              </w:rPr>
            </w:pPr>
            <w:r>
              <w:rPr>
                <w:rFonts w:hint="eastAsia"/>
                <w:highlight w:val="none"/>
                <w:lang w:val="en-US" w:eastAsia="zh-CN"/>
              </w:rPr>
              <w:t>4.在劳动保障监察部门责令限期改正前，主动</w:t>
            </w:r>
            <w:r>
              <w:rPr>
                <w:rFonts w:hint="eastAsia"/>
                <w:lang w:val="en-US" w:eastAsia="zh-CN"/>
              </w:rPr>
              <w:t>向劳动者退还财物；</w:t>
            </w:r>
            <w:r>
              <w:rPr>
                <w:rFonts w:hint="eastAsia"/>
                <w:highlight w:val="none"/>
                <w:lang w:val="en-US" w:eastAsia="zh-CN"/>
              </w:rPr>
              <w:t>对劳动者造成损害的，主动赔付损失。</w:t>
            </w:r>
          </w:p>
          <w:p w14:paraId="6255648E">
            <w:pPr>
              <w:pStyle w:val="8"/>
              <w:spacing w:before="7" w:line="221" w:lineRule="auto"/>
              <w:ind w:right="1"/>
              <w:jc w:val="both"/>
              <w:rPr>
                <w:rFonts w:hint="default"/>
                <w:highlight w:val="none"/>
                <w:lang w:val="en-US" w:eastAsia="zh-CN"/>
              </w:rPr>
            </w:pPr>
            <w:r>
              <w:rPr>
                <w:rFonts w:hint="eastAsia"/>
                <w:highlight w:val="none"/>
                <w:lang w:val="en-US" w:eastAsia="zh-CN"/>
              </w:rPr>
              <w:t>5.主动配合劳动保障监察执法；</w:t>
            </w:r>
          </w:p>
          <w:p w14:paraId="10ED67B7">
            <w:pPr>
              <w:pStyle w:val="8"/>
              <w:spacing w:before="7" w:line="221" w:lineRule="auto"/>
              <w:ind w:right="1" w:rightChars="0"/>
              <w:jc w:val="both"/>
              <w:rPr>
                <w:rFonts w:hint="eastAsia" w:ascii="FangSong_GB2312" w:hAnsi="FangSong_GB2312" w:eastAsia="FangSong_GB2312" w:cs="FangSong_GB2312"/>
                <w:snapToGrid w:val="0"/>
                <w:color w:val="000000"/>
                <w:kern w:val="0"/>
                <w:sz w:val="20"/>
                <w:szCs w:val="20"/>
                <w:highlight w:val="none"/>
                <w:lang w:val="en-US" w:eastAsia="zh-CN" w:bidi="ar-SA"/>
              </w:rPr>
            </w:pPr>
            <w:r>
              <w:rPr>
                <w:rFonts w:hint="eastAsia"/>
                <w:highlight w:val="none"/>
                <w:lang w:val="en-US" w:eastAsia="zh-CN"/>
              </w:rPr>
              <w:t>6.</w:t>
            </w:r>
            <w:r>
              <w:rPr>
                <w:rFonts w:hint="eastAsia"/>
                <w:color w:val="auto"/>
                <w:highlight w:val="none"/>
                <w:lang w:val="en-US" w:eastAsia="zh-CN"/>
              </w:rPr>
              <w:t>未引发群体性事件。</w:t>
            </w:r>
          </w:p>
        </w:tc>
        <w:tc>
          <w:tcPr>
            <w:tcW w:w="1772" w:type="dxa"/>
            <w:vMerge w:val="restart"/>
            <w:shd w:val="clear" w:color="auto" w:fill="auto"/>
            <w:vAlign w:val="top"/>
          </w:tcPr>
          <w:p w14:paraId="33667D55">
            <w:pPr>
              <w:spacing w:line="262" w:lineRule="auto"/>
              <w:rPr>
                <w:rFonts w:ascii="Arial"/>
                <w:sz w:val="21"/>
              </w:rPr>
            </w:pPr>
          </w:p>
          <w:p w14:paraId="5404FA87">
            <w:pPr>
              <w:spacing w:line="262" w:lineRule="auto"/>
              <w:rPr>
                <w:rFonts w:ascii="Arial"/>
                <w:sz w:val="21"/>
              </w:rPr>
            </w:pPr>
          </w:p>
          <w:p w14:paraId="7AC3AB3E">
            <w:pPr>
              <w:spacing w:line="262" w:lineRule="auto"/>
              <w:rPr>
                <w:rFonts w:ascii="Arial"/>
                <w:sz w:val="21"/>
              </w:rPr>
            </w:pPr>
          </w:p>
          <w:p w14:paraId="546039DA">
            <w:pPr>
              <w:spacing w:line="262" w:lineRule="auto"/>
              <w:rPr>
                <w:rFonts w:ascii="Arial"/>
                <w:sz w:val="21"/>
              </w:rPr>
            </w:pPr>
          </w:p>
          <w:p w14:paraId="6B14A679">
            <w:pPr>
              <w:spacing w:line="262" w:lineRule="auto"/>
              <w:rPr>
                <w:rFonts w:ascii="Arial"/>
                <w:sz w:val="21"/>
              </w:rPr>
            </w:pPr>
          </w:p>
          <w:p w14:paraId="3DE95CFB">
            <w:pPr>
              <w:pStyle w:val="8"/>
              <w:spacing w:before="65" w:line="222" w:lineRule="auto"/>
              <w:ind w:left="119" w:leftChars="0" w:right="99" w:rightChars="0" w:hanging="7" w:firstLineChars="0"/>
              <w:jc w:val="both"/>
              <w:rPr>
                <w:rFonts w:ascii="FangSong_GB2312" w:hAnsi="FangSong_GB2312" w:eastAsia="FangSong_GB2312" w:cs="FangSong_GB2312"/>
                <w:snapToGrid w:val="0"/>
                <w:color w:val="000000"/>
                <w:kern w:val="0"/>
                <w:sz w:val="20"/>
                <w:szCs w:val="20"/>
                <w:lang w:val="en-US" w:eastAsia="en-US" w:bidi="ar-SA"/>
              </w:rPr>
            </w:pPr>
            <w:r>
              <w:rPr>
                <w:spacing w:val="5"/>
              </w:rPr>
              <w:t>《行政处罚法》第三</w:t>
            </w:r>
            <w:r>
              <w:rPr>
                <w:spacing w:val="-13"/>
              </w:rPr>
              <w:t>十三条，《广东省人力</w:t>
            </w:r>
            <w:r>
              <w:rPr>
                <w:spacing w:val="4"/>
              </w:rPr>
              <w:t>资源和社会保障厅规范行政处罚自由裁量</w:t>
            </w:r>
            <w:r>
              <w:rPr>
                <w:spacing w:val="-13"/>
              </w:rPr>
              <w:t>权规定（修订版）》第</w:t>
            </w:r>
            <w:r>
              <w:t>八条</w:t>
            </w:r>
          </w:p>
        </w:tc>
        <w:tc>
          <w:tcPr>
            <w:tcW w:w="1515" w:type="dxa"/>
            <w:vMerge w:val="restart"/>
            <w:shd w:val="clear" w:color="auto" w:fill="auto"/>
            <w:vAlign w:val="top"/>
          </w:tcPr>
          <w:p w14:paraId="1C461349">
            <w:pPr>
              <w:pStyle w:val="8"/>
              <w:spacing w:line="221" w:lineRule="auto"/>
              <w:ind w:left="119"/>
              <w:jc w:val="both"/>
              <w:rPr>
                <w:rFonts w:hint="eastAsia" w:ascii="FangSong_GB2312" w:hAnsi="FangSong_GB2312" w:eastAsia="FangSong_GB2312" w:cs="FangSong_GB2312"/>
                <w:snapToGrid w:val="0"/>
                <w:color w:val="000000"/>
                <w:kern w:val="0"/>
                <w:sz w:val="20"/>
                <w:szCs w:val="20"/>
                <w:lang w:val="en-US" w:eastAsia="zh-CN" w:bidi="ar-SA"/>
              </w:rPr>
            </w:pPr>
            <w:r>
              <w:rPr>
                <w:rFonts w:hint="eastAsia" w:ascii="FangSong_GB2312" w:hAnsi="FangSong_GB2312" w:eastAsia="FangSong_GB2312" w:cs="FangSong_GB2312"/>
                <w:snapToGrid w:val="0"/>
                <w:color w:val="000000"/>
                <w:kern w:val="0"/>
                <w:sz w:val="20"/>
                <w:szCs w:val="20"/>
                <w:lang w:val="en-US" w:eastAsia="zh-CN" w:bidi="ar-SA"/>
              </w:rPr>
              <w:t>履行告知承诺程序，填写《劳动保障监察轻微违法违规行为免罚告知承诺书》，坚持处罚与教育相结合的原则，采取教育、告诫、引导方式，及时纠正违法行为，复查整改情况。同时加强日常检</w:t>
            </w:r>
          </w:p>
          <w:p w14:paraId="396747A0">
            <w:pPr>
              <w:pStyle w:val="8"/>
              <w:spacing w:line="231" w:lineRule="auto"/>
              <w:ind w:left="117" w:leftChars="0"/>
              <w:jc w:val="both"/>
              <w:rPr>
                <w:rFonts w:hint="eastAsia" w:ascii="FangSong_GB2312" w:hAnsi="FangSong_GB2312" w:eastAsia="FangSong_GB2312" w:cs="FangSong_GB2312"/>
                <w:snapToGrid w:val="0"/>
                <w:color w:val="000000"/>
                <w:kern w:val="0"/>
                <w:sz w:val="20"/>
                <w:szCs w:val="20"/>
                <w:lang w:val="en-US" w:eastAsia="zh-CN" w:bidi="ar-SA"/>
              </w:rPr>
            </w:pPr>
            <w:r>
              <w:rPr>
                <w:rFonts w:hint="eastAsia" w:ascii="FangSong_GB2312" w:hAnsi="FangSong_GB2312" w:eastAsia="FangSong_GB2312" w:cs="FangSong_GB2312"/>
                <w:snapToGrid w:val="0"/>
                <w:color w:val="000000"/>
                <w:kern w:val="0"/>
                <w:sz w:val="20"/>
                <w:szCs w:val="20"/>
                <w:lang w:val="en-US" w:eastAsia="zh-CN" w:bidi="ar-SA"/>
              </w:rPr>
              <w:t>查。</w:t>
            </w:r>
          </w:p>
        </w:tc>
        <w:tc>
          <w:tcPr>
            <w:tcW w:w="599" w:type="dxa"/>
            <w:vMerge w:val="restart"/>
            <w:vAlign w:val="top"/>
          </w:tcPr>
          <w:p w14:paraId="75B0A55C">
            <w:pPr>
              <w:rPr>
                <w:rFonts w:ascii="Arial"/>
                <w:sz w:val="21"/>
              </w:rPr>
            </w:pPr>
          </w:p>
        </w:tc>
      </w:tr>
      <w:tr w14:paraId="6B31E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6" w:hRule="atLeast"/>
        </w:trPr>
        <w:tc>
          <w:tcPr>
            <w:tcW w:w="765" w:type="dxa"/>
            <w:vMerge w:val="continue"/>
            <w:vAlign w:val="top"/>
          </w:tcPr>
          <w:p w14:paraId="04DAD113">
            <w:pPr>
              <w:pStyle w:val="8"/>
              <w:spacing w:before="7" w:line="221" w:lineRule="auto"/>
              <w:ind w:right="1"/>
              <w:jc w:val="both"/>
            </w:pPr>
          </w:p>
        </w:tc>
        <w:tc>
          <w:tcPr>
            <w:tcW w:w="1724" w:type="dxa"/>
            <w:vMerge w:val="continue"/>
            <w:vAlign w:val="top"/>
          </w:tcPr>
          <w:p w14:paraId="6BF43609">
            <w:pPr>
              <w:pStyle w:val="8"/>
              <w:spacing w:before="7" w:line="221" w:lineRule="auto"/>
              <w:ind w:right="1"/>
              <w:jc w:val="both"/>
            </w:pPr>
          </w:p>
        </w:tc>
        <w:tc>
          <w:tcPr>
            <w:tcW w:w="1495" w:type="dxa"/>
            <w:vMerge w:val="continue"/>
            <w:vAlign w:val="center"/>
          </w:tcPr>
          <w:p w14:paraId="188C46AE">
            <w:pPr>
              <w:pStyle w:val="8"/>
              <w:spacing w:before="7" w:line="221" w:lineRule="auto"/>
              <w:ind w:right="1"/>
              <w:jc w:val="both"/>
            </w:pPr>
          </w:p>
        </w:tc>
        <w:tc>
          <w:tcPr>
            <w:tcW w:w="1223" w:type="dxa"/>
            <w:vMerge w:val="continue"/>
            <w:vAlign w:val="center"/>
          </w:tcPr>
          <w:p w14:paraId="4B60E7E5">
            <w:pPr>
              <w:pStyle w:val="8"/>
              <w:spacing w:before="7" w:line="221" w:lineRule="auto"/>
              <w:ind w:right="1"/>
              <w:jc w:val="both"/>
            </w:pPr>
          </w:p>
        </w:tc>
        <w:tc>
          <w:tcPr>
            <w:tcW w:w="923" w:type="dxa"/>
            <w:shd w:val="clear" w:color="auto" w:fill="auto"/>
            <w:vAlign w:val="center"/>
          </w:tcPr>
          <w:p w14:paraId="5CD6BDF9">
            <w:pPr>
              <w:pStyle w:val="8"/>
              <w:spacing w:before="7" w:line="221" w:lineRule="auto"/>
              <w:ind w:right="1" w:rightChars="0"/>
              <w:jc w:val="center"/>
              <w:rPr>
                <w:rFonts w:hint="default" w:ascii="FangSong_GB2312" w:hAnsi="FangSong_GB2312" w:eastAsia="FangSong_GB2312" w:cs="FangSong_GB2312"/>
                <w:snapToGrid w:val="0"/>
                <w:color w:val="000000"/>
                <w:kern w:val="0"/>
                <w:sz w:val="20"/>
                <w:szCs w:val="20"/>
                <w:lang w:val="en-US" w:eastAsia="zh-CN" w:bidi="ar-SA"/>
              </w:rPr>
            </w:pPr>
            <w:r>
              <w:rPr>
                <w:rFonts w:hint="eastAsia"/>
                <w:lang w:val="en-US" w:eastAsia="zh-CN"/>
              </w:rPr>
              <w:t>可以不予行政处罚</w:t>
            </w:r>
          </w:p>
        </w:tc>
        <w:tc>
          <w:tcPr>
            <w:tcW w:w="4528" w:type="dxa"/>
            <w:shd w:val="clear" w:color="auto" w:fill="auto"/>
            <w:vAlign w:val="center"/>
          </w:tcPr>
          <w:p w14:paraId="5360B455">
            <w:pPr>
              <w:pStyle w:val="8"/>
              <w:spacing w:before="7" w:line="221" w:lineRule="auto"/>
              <w:ind w:right="1"/>
              <w:jc w:val="both"/>
              <w:rPr>
                <w:rFonts w:hint="eastAsia"/>
                <w:lang w:val="en-US" w:eastAsia="zh-CN"/>
              </w:rPr>
            </w:pPr>
            <w:r>
              <w:rPr>
                <w:rFonts w:hint="eastAsia"/>
                <w:lang w:val="en-US" w:eastAsia="zh-CN"/>
              </w:rPr>
              <w:t>1.当事人初次违法；</w:t>
            </w:r>
          </w:p>
          <w:p w14:paraId="1877D81B">
            <w:pPr>
              <w:pStyle w:val="8"/>
              <w:spacing w:before="7" w:line="221" w:lineRule="auto"/>
              <w:ind w:right="1"/>
              <w:jc w:val="both"/>
              <w:rPr>
                <w:rFonts w:hint="eastAsia"/>
                <w:lang w:val="en-US" w:eastAsia="zh-CN"/>
              </w:rPr>
            </w:pPr>
            <w:r>
              <w:rPr>
                <w:rFonts w:hint="eastAsia"/>
                <w:lang w:val="en-US" w:eastAsia="zh-CN"/>
              </w:rPr>
              <w:t>2.</w:t>
            </w:r>
            <w:r>
              <w:rPr>
                <w:rFonts w:hint="eastAsia"/>
                <w:highlight w:val="none"/>
                <w:lang w:val="en-US" w:eastAsia="zh-CN"/>
              </w:rPr>
              <w:t>涉及劳动者人数不足5人，</w:t>
            </w:r>
            <w:r>
              <w:rPr>
                <w:rFonts w:hint="default"/>
                <w:lang w:val="en-US" w:eastAsia="zh-CN"/>
              </w:rPr>
              <w:t>且无</w:t>
            </w:r>
            <w:r>
              <w:rPr>
                <w:rFonts w:hint="eastAsia"/>
                <w:lang w:val="en-US" w:eastAsia="zh-CN"/>
              </w:rPr>
              <w:t>未成年工和孕期女职工</w:t>
            </w:r>
            <w:r>
              <w:rPr>
                <w:rFonts w:hint="eastAsia"/>
                <w:highlight w:val="none"/>
                <w:lang w:val="en-US" w:eastAsia="zh-CN"/>
              </w:rPr>
              <w:t>；</w:t>
            </w:r>
          </w:p>
          <w:p w14:paraId="6E70169C">
            <w:pPr>
              <w:pStyle w:val="8"/>
              <w:spacing w:before="7" w:line="221" w:lineRule="auto"/>
              <w:ind w:right="1"/>
              <w:jc w:val="both"/>
              <w:rPr>
                <w:rFonts w:hint="eastAsia"/>
                <w:lang w:val="en-US" w:eastAsia="zh-CN"/>
              </w:rPr>
            </w:pPr>
            <w:r>
              <w:rPr>
                <w:rFonts w:hint="eastAsia"/>
                <w:lang w:val="en-US" w:eastAsia="zh-CN"/>
              </w:rPr>
              <w:t>3.经责令限期改正，在限期内向劳动者退还财物；</w:t>
            </w:r>
            <w:r>
              <w:rPr>
                <w:rFonts w:hint="eastAsia"/>
                <w:highlight w:val="none"/>
                <w:lang w:val="en-US" w:eastAsia="zh-CN"/>
              </w:rPr>
              <w:t>对劳动者造成损害的，及时赔付损失。</w:t>
            </w:r>
          </w:p>
          <w:p w14:paraId="3029FEAC">
            <w:pPr>
              <w:pStyle w:val="8"/>
              <w:spacing w:before="7" w:line="221" w:lineRule="auto"/>
              <w:ind w:right="1"/>
              <w:jc w:val="both"/>
              <w:rPr>
                <w:rFonts w:hint="eastAsia"/>
                <w:lang w:val="en-US" w:eastAsia="zh-CN"/>
              </w:rPr>
            </w:pPr>
            <w:r>
              <w:rPr>
                <w:rFonts w:hint="eastAsia"/>
                <w:lang w:val="en-US" w:eastAsia="zh-CN"/>
              </w:rPr>
              <w:t>4.</w:t>
            </w:r>
            <w:r>
              <w:rPr>
                <w:rFonts w:hint="eastAsia"/>
                <w:highlight w:val="none"/>
                <w:lang w:val="en-US" w:eastAsia="zh-CN"/>
              </w:rPr>
              <w:t>主动配合劳动保障监察执法；</w:t>
            </w:r>
          </w:p>
          <w:p w14:paraId="66A9A268">
            <w:pPr>
              <w:pStyle w:val="8"/>
              <w:spacing w:before="7" w:line="221" w:lineRule="auto"/>
              <w:ind w:right="1" w:rightChars="0"/>
              <w:jc w:val="both"/>
              <w:rPr>
                <w:rFonts w:hint="default" w:ascii="FangSong_GB2312" w:hAnsi="FangSong_GB2312" w:eastAsia="FangSong_GB2312" w:cs="FangSong_GB2312"/>
                <w:snapToGrid w:val="0"/>
                <w:color w:val="000000"/>
                <w:kern w:val="0"/>
                <w:sz w:val="20"/>
                <w:szCs w:val="20"/>
                <w:lang w:val="en-US" w:eastAsia="zh-CN" w:bidi="ar-SA"/>
              </w:rPr>
            </w:pPr>
            <w:r>
              <w:rPr>
                <w:rFonts w:hint="eastAsia"/>
                <w:highlight w:val="none"/>
                <w:lang w:val="en-US" w:eastAsia="zh-CN"/>
              </w:rPr>
              <w:t>5.</w:t>
            </w:r>
            <w:r>
              <w:rPr>
                <w:rFonts w:hint="eastAsia"/>
                <w:color w:val="auto"/>
                <w:highlight w:val="none"/>
                <w:lang w:val="en-US" w:eastAsia="zh-CN"/>
              </w:rPr>
              <w:t>未引发群体性事件。</w:t>
            </w:r>
          </w:p>
        </w:tc>
        <w:tc>
          <w:tcPr>
            <w:tcW w:w="1772" w:type="dxa"/>
            <w:vMerge w:val="continue"/>
            <w:vAlign w:val="top"/>
          </w:tcPr>
          <w:p w14:paraId="003A81CB">
            <w:pPr>
              <w:pStyle w:val="8"/>
              <w:spacing w:before="7" w:line="221" w:lineRule="auto"/>
              <w:ind w:right="1"/>
              <w:jc w:val="both"/>
              <w:rPr>
                <w:rFonts w:hint="default"/>
                <w:lang w:val="en-US" w:eastAsia="zh-CN"/>
              </w:rPr>
            </w:pPr>
          </w:p>
        </w:tc>
        <w:tc>
          <w:tcPr>
            <w:tcW w:w="1515" w:type="dxa"/>
            <w:vMerge w:val="continue"/>
            <w:vAlign w:val="top"/>
          </w:tcPr>
          <w:p w14:paraId="3F36C57D">
            <w:pPr>
              <w:pStyle w:val="8"/>
              <w:spacing w:before="7" w:line="221" w:lineRule="auto"/>
              <w:ind w:right="1"/>
              <w:jc w:val="both"/>
              <w:rPr>
                <w:rFonts w:hint="default"/>
                <w:lang w:val="en-US" w:eastAsia="zh-CN"/>
              </w:rPr>
            </w:pPr>
          </w:p>
        </w:tc>
        <w:tc>
          <w:tcPr>
            <w:tcW w:w="599" w:type="dxa"/>
            <w:vMerge w:val="continue"/>
            <w:vAlign w:val="top"/>
          </w:tcPr>
          <w:p w14:paraId="6DA10AFB">
            <w:pPr>
              <w:pStyle w:val="8"/>
              <w:spacing w:before="7" w:line="221" w:lineRule="auto"/>
              <w:ind w:right="1"/>
              <w:jc w:val="both"/>
              <w:rPr>
                <w:rFonts w:hint="default"/>
                <w:lang w:val="en-US" w:eastAsia="zh-CN"/>
              </w:rPr>
            </w:pPr>
          </w:p>
        </w:tc>
      </w:tr>
      <w:tr w14:paraId="48516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7" w:hRule="atLeast"/>
        </w:trPr>
        <w:tc>
          <w:tcPr>
            <w:tcW w:w="765" w:type="dxa"/>
            <w:vMerge w:val="restart"/>
            <w:vAlign w:val="top"/>
          </w:tcPr>
          <w:p w14:paraId="4C1F9CD1">
            <w:pPr>
              <w:spacing w:line="250" w:lineRule="auto"/>
              <w:rPr>
                <w:rFonts w:ascii="Arial"/>
                <w:sz w:val="21"/>
              </w:rPr>
            </w:pPr>
          </w:p>
          <w:p w14:paraId="76FAFDB3">
            <w:pPr>
              <w:spacing w:line="250" w:lineRule="auto"/>
              <w:rPr>
                <w:rFonts w:ascii="Arial"/>
                <w:sz w:val="21"/>
              </w:rPr>
            </w:pPr>
          </w:p>
          <w:p w14:paraId="290DE8CB">
            <w:pPr>
              <w:spacing w:line="250" w:lineRule="auto"/>
              <w:rPr>
                <w:rFonts w:ascii="Arial"/>
                <w:sz w:val="21"/>
              </w:rPr>
            </w:pPr>
          </w:p>
          <w:p w14:paraId="2136BCEE">
            <w:pPr>
              <w:spacing w:line="250" w:lineRule="auto"/>
              <w:rPr>
                <w:rFonts w:ascii="Arial"/>
                <w:sz w:val="21"/>
              </w:rPr>
            </w:pPr>
          </w:p>
          <w:p w14:paraId="27C5CCA0">
            <w:pPr>
              <w:spacing w:line="250" w:lineRule="auto"/>
              <w:rPr>
                <w:rFonts w:ascii="Arial"/>
                <w:sz w:val="21"/>
              </w:rPr>
            </w:pPr>
          </w:p>
          <w:p w14:paraId="760E94A9">
            <w:pPr>
              <w:spacing w:line="250" w:lineRule="auto"/>
              <w:rPr>
                <w:rFonts w:ascii="Arial"/>
                <w:sz w:val="21"/>
              </w:rPr>
            </w:pPr>
          </w:p>
          <w:p w14:paraId="21D92D2A">
            <w:pPr>
              <w:spacing w:line="251" w:lineRule="auto"/>
              <w:rPr>
                <w:rFonts w:ascii="Arial"/>
                <w:sz w:val="21"/>
              </w:rPr>
            </w:pPr>
          </w:p>
          <w:p w14:paraId="1D7E0BFB">
            <w:pPr>
              <w:spacing w:line="251" w:lineRule="auto"/>
              <w:rPr>
                <w:rFonts w:ascii="Arial"/>
                <w:sz w:val="21"/>
              </w:rPr>
            </w:pPr>
          </w:p>
          <w:p w14:paraId="5223854B">
            <w:pPr>
              <w:spacing w:before="57" w:line="275" w:lineRule="exact"/>
              <w:ind w:left="283"/>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3</w:t>
            </w:r>
          </w:p>
        </w:tc>
        <w:tc>
          <w:tcPr>
            <w:tcW w:w="1724" w:type="dxa"/>
            <w:vMerge w:val="restart"/>
            <w:vAlign w:val="top"/>
          </w:tcPr>
          <w:p w14:paraId="781107C3">
            <w:pPr>
              <w:spacing w:line="277" w:lineRule="auto"/>
              <w:rPr>
                <w:rFonts w:ascii="Arial"/>
                <w:sz w:val="21"/>
              </w:rPr>
            </w:pPr>
          </w:p>
          <w:p w14:paraId="45F871EF">
            <w:pPr>
              <w:spacing w:line="278" w:lineRule="auto"/>
              <w:rPr>
                <w:rFonts w:ascii="Arial"/>
                <w:sz w:val="21"/>
              </w:rPr>
            </w:pPr>
          </w:p>
          <w:p w14:paraId="08FFEFB8">
            <w:pPr>
              <w:spacing w:line="278" w:lineRule="auto"/>
              <w:rPr>
                <w:rFonts w:ascii="Arial"/>
                <w:sz w:val="21"/>
              </w:rPr>
            </w:pPr>
          </w:p>
          <w:p w14:paraId="02D31DAB">
            <w:pPr>
              <w:spacing w:line="278" w:lineRule="auto"/>
              <w:rPr>
                <w:rFonts w:ascii="Arial"/>
                <w:sz w:val="21"/>
              </w:rPr>
            </w:pPr>
          </w:p>
          <w:p w14:paraId="193D0301">
            <w:pPr>
              <w:spacing w:line="278" w:lineRule="auto"/>
              <w:rPr>
                <w:rFonts w:ascii="Arial"/>
                <w:sz w:val="21"/>
              </w:rPr>
            </w:pPr>
          </w:p>
          <w:p w14:paraId="60ABC512">
            <w:pPr>
              <w:spacing w:line="278" w:lineRule="auto"/>
              <w:rPr>
                <w:rFonts w:ascii="Arial"/>
                <w:sz w:val="21"/>
              </w:rPr>
            </w:pPr>
          </w:p>
          <w:p w14:paraId="7CF747DA">
            <w:pPr>
              <w:pStyle w:val="8"/>
              <w:spacing w:before="65" w:line="222" w:lineRule="auto"/>
              <w:ind w:left="145" w:right="133" w:firstLine="7"/>
              <w:jc w:val="both"/>
            </w:pPr>
            <w:r>
              <w:rPr>
                <w:spacing w:val="4"/>
              </w:rPr>
              <w:t>对</w:t>
            </w:r>
            <w:r>
              <w:rPr>
                <w:rFonts w:hint="eastAsia"/>
                <w:spacing w:val="4"/>
                <w:lang w:val="en-US" w:eastAsia="zh-CN"/>
              </w:rPr>
              <w:t>个人</w:t>
            </w:r>
            <w:r>
              <w:rPr>
                <w:spacing w:val="4"/>
              </w:rPr>
              <w:t>以欺诈、伪造</w:t>
            </w:r>
            <w:r>
              <w:rPr>
                <w:spacing w:val="5"/>
              </w:rPr>
              <w:t>证明材料或者</w:t>
            </w:r>
            <w:r>
              <w:rPr>
                <w:rFonts w:hint="eastAsia"/>
                <w:spacing w:val="5"/>
                <w:lang w:val="en-US" w:eastAsia="zh-CN"/>
              </w:rPr>
              <w:t>其他</w:t>
            </w:r>
            <w:r>
              <w:rPr>
                <w:spacing w:val="5"/>
              </w:rPr>
              <w:t>手段骗取社会保险待遇的处罚</w:t>
            </w:r>
          </w:p>
        </w:tc>
        <w:tc>
          <w:tcPr>
            <w:tcW w:w="1495" w:type="dxa"/>
            <w:vMerge w:val="restart"/>
            <w:vAlign w:val="center"/>
          </w:tcPr>
          <w:p w14:paraId="0550CD42">
            <w:pPr>
              <w:spacing w:before="57" w:line="275" w:lineRule="exact"/>
              <w:jc w:val="center"/>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highlight w:val="none"/>
              </w:rPr>
              <w:t>440211039000</w:t>
            </w:r>
          </w:p>
        </w:tc>
        <w:tc>
          <w:tcPr>
            <w:tcW w:w="1223" w:type="dxa"/>
            <w:vMerge w:val="restart"/>
            <w:vAlign w:val="center"/>
          </w:tcPr>
          <w:p w14:paraId="44D8F340">
            <w:pPr>
              <w:spacing w:line="261" w:lineRule="auto"/>
              <w:jc w:val="center"/>
              <w:rPr>
                <w:rFonts w:ascii="Arial"/>
                <w:sz w:val="21"/>
              </w:rPr>
            </w:pPr>
          </w:p>
          <w:p w14:paraId="70B7E704">
            <w:pPr>
              <w:spacing w:line="262" w:lineRule="auto"/>
              <w:jc w:val="center"/>
              <w:rPr>
                <w:rFonts w:ascii="Arial"/>
                <w:sz w:val="21"/>
              </w:rPr>
            </w:pPr>
          </w:p>
          <w:p w14:paraId="01309FF0">
            <w:pPr>
              <w:spacing w:line="262" w:lineRule="auto"/>
              <w:jc w:val="center"/>
              <w:rPr>
                <w:rFonts w:ascii="Arial"/>
                <w:sz w:val="21"/>
              </w:rPr>
            </w:pPr>
          </w:p>
          <w:p w14:paraId="15BBD56E">
            <w:pPr>
              <w:spacing w:line="262" w:lineRule="auto"/>
              <w:jc w:val="center"/>
              <w:rPr>
                <w:rFonts w:ascii="Arial"/>
                <w:sz w:val="21"/>
              </w:rPr>
            </w:pPr>
          </w:p>
          <w:p w14:paraId="5798C714">
            <w:pPr>
              <w:spacing w:line="262" w:lineRule="auto"/>
              <w:jc w:val="center"/>
              <w:rPr>
                <w:rFonts w:ascii="Arial"/>
                <w:sz w:val="21"/>
              </w:rPr>
            </w:pPr>
          </w:p>
          <w:p w14:paraId="76BDB22D">
            <w:pPr>
              <w:pStyle w:val="8"/>
              <w:spacing w:before="65" w:line="222" w:lineRule="auto"/>
              <w:ind w:left="119" w:right="104" w:hanging="10"/>
              <w:jc w:val="center"/>
              <w:rPr>
                <w:spacing w:val="3"/>
              </w:rPr>
            </w:pPr>
            <w:r>
              <w:rPr>
                <w:spacing w:val="5"/>
              </w:rPr>
              <w:t>《社会保险</w:t>
            </w:r>
            <w:r>
              <w:rPr>
                <w:spacing w:val="-1"/>
              </w:rPr>
              <w:t>法》第八十八</w:t>
            </w:r>
            <w:r>
              <w:rPr>
                <w:spacing w:val="-13"/>
              </w:rPr>
              <w:t>条、《广东省</w:t>
            </w:r>
            <w:r>
              <w:rPr>
                <w:spacing w:val="4"/>
              </w:rPr>
              <w:t>社会保险基金监督条例》第六十一条</w:t>
            </w:r>
            <w:r>
              <w:rPr>
                <w:spacing w:val="3"/>
              </w:rPr>
              <w:t>第二款</w:t>
            </w:r>
          </w:p>
          <w:p w14:paraId="0431AEA4">
            <w:pPr>
              <w:pStyle w:val="8"/>
              <w:spacing w:line="222" w:lineRule="auto"/>
              <w:ind w:left="114" w:right="79"/>
              <w:jc w:val="center"/>
            </w:pPr>
          </w:p>
        </w:tc>
        <w:tc>
          <w:tcPr>
            <w:tcW w:w="923" w:type="dxa"/>
            <w:vAlign w:val="center"/>
          </w:tcPr>
          <w:p w14:paraId="32801F3B">
            <w:pPr>
              <w:pStyle w:val="8"/>
              <w:spacing w:before="7" w:line="221" w:lineRule="auto"/>
              <w:ind w:right="1"/>
              <w:jc w:val="center"/>
              <w:rPr>
                <w:rFonts w:hint="default"/>
                <w:highlight w:val="none"/>
                <w:lang w:val="en-US" w:eastAsia="zh-CN"/>
              </w:rPr>
            </w:pPr>
            <w:r>
              <w:rPr>
                <w:rFonts w:hint="eastAsia"/>
                <w:highlight w:val="none"/>
                <w:lang w:val="en-US" w:eastAsia="zh-CN"/>
              </w:rPr>
              <w:t>应当不予行政处罚</w:t>
            </w:r>
          </w:p>
          <w:p w14:paraId="3D38066A">
            <w:pPr>
              <w:pStyle w:val="8"/>
              <w:spacing w:before="7" w:line="221" w:lineRule="auto"/>
              <w:ind w:right="1"/>
              <w:jc w:val="center"/>
              <w:rPr>
                <w:rFonts w:hint="default"/>
                <w:lang w:val="en-US" w:eastAsia="zh-CN"/>
              </w:rPr>
            </w:pPr>
          </w:p>
        </w:tc>
        <w:tc>
          <w:tcPr>
            <w:tcW w:w="4528" w:type="dxa"/>
            <w:vAlign w:val="center"/>
          </w:tcPr>
          <w:p w14:paraId="7AF23137">
            <w:pPr>
              <w:pStyle w:val="8"/>
              <w:spacing w:before="7" w:line="221" w:lineRule="auto"/>
              <w:ind w:right="1"/>
              <w:jc w:val="both"/>
              <w:rPr>
                <w:rFonts w:hint="eastAsia"/>
                <w:highlight w:val="none"/>
                <w:lang w:val="en-US" w:eastAsia="zh-CN"/>
              </w:rPr>
            </w:pPr>
            <w:r>
              <w:rPr>
                <w:rFonts w:hint="eastAsia"/>
                <w:highlight w:val="none"/>
                <w:lang w:val="en-US" w:eastAsia="zh-CN"/>
              </w:rPr>
              <w:t>1.违法行为持续时间不足2个月；</w:t>
            </w:r>
          </w:p>
          <w:p w14:paraId="33BCA268">
            <w:pPr>
              <w:pStyle w:val="8"/>
              <w:spacing w:before="7" w:line="221" w:lineRule="auto"/>
              <w:ind w:right="1"/>
              <w:jc w:val="both"/>
              <w:rPr>
                <w:rFonts w:hint="eastAsia"/>
                <w:highlight w:val="none"/>
                <w:lang w:val="en-US" w:eastAsia="zh-CN"/>
              </w:rPr>
            </w:pPr>
            <w:r>
              <w:rPr>
                <w:rFonts w:hint="eastAsia"/>
                <w:highlight w:val="none"/>
                <w:lang w:val="en-US" w:eastAsia="zh-CN"/>
              </w:rPr>
              <w:t>2.骗取社会保险待遇金额不足1万元；</w:t>
            </w:r>
          </w:p>
          <w:p w14:paraId="2078E338">
            <w:pPr>
              <w:pStyle w:val="8"/>
              <w:spacing w:before="7" w:line="221" w:lineRule="auto"/>
              <w:ind w:right="1"/>
              <w:jc w:val="both"/>
              <w:rPr>
                <w:rFonts w:hint="default"/>
                <w:highlight w:val="none"/>
                <w:lang w:val="en-US" w:eastAsia="zh-CN"/>
              </w:rPr>
            </w:pPr>
            <w:r>
              <w:rPr>
                <w:rFonts w:hint="eastAsia"/>
                <w:highlight w:val="none"/>
                <w:lang w:val="en-US" w:eastAsia="zh-CN"/>
              </w:rPr>
              <w:t>3.在劳动保障监察部门责令限期改正前，主动退还全部骗取社会保险金；</w:t>
            </w:r>
          </w:p>
          <w:p w14:paraId="245C1F37">
            <w:pPr>
              <w:pStyle w:val="8"/>
              <w:spacing w:before="7" w:line="221" w:lineRule="auto"/>
              <w:ind w:right="1"/>
              <w:jc w:val="both"/>
              <w:rPr>
                <w:rFonts w:hint="eastAsia"/>
                <w:highlight w:val="none"/>
                <w:lang w:val="en-US" w:eastAsia="zh-CN"/>
              </w:rPr>
            </w:pPr>
            <w:r>
              <w:rPr>
                <w:rFonts w:hint="eastAsia"/>
                <w:highlight w:val="none"/>
                <w:lang w:val="en-US" w:eastAsia="zh-CN"/>
              </w:rPr>
              <w:t>4.主动配合劳动保障监察执法、社会保险稽核；</w:t>
            </w:r>
          </w:p>
          <w:p w14:paraId="3F326D4C">
            <w:pPr>
              <w:pStyle w:val="8"/>
              <w:spacing w:before="7" w:line="221" w:lineRule="auto"/>
              <w:ind w:right="1"/>
              <w:jc w:val="both"/>
              <w:rPr>
                <w:rFonts w:hint="eastAsia"/>
                <w:highlight w:val="none"/>
                <w:lang w:val="en-US" w:eastAsia="zh-CN"/>
              </w:rPr>
            </w:pPr>
            <w:r>
              <w:rPr>
                <w:rFonts w:hint="eastAsia"/>
                <w:color w:val="auto"/>
                <w:highlight w:val="none"/>
                <w:lang w:val="en-US" w:eastAsia="zh-CN"/>
              </w:rPr>
              <w:t>5.未引发群体性事件。</w:t>
            </w:r>
          </w:p>
        </w:tc>
        <w:tc>
          <w:tcPr>
            <w:tcW w:w="1772" w:type="dxa"/>
            <w:vMerge w:val="restart"/>
            <w:vAlign w:val="top"/>
          </w:tcPr>
          <w:p w14:paraId="4401C501">
            <w:pPr>
              <w:spacing w:line="262" w:lineRule="auto"/>
              <w:rPr>
                <w:rFonts w:ascii="Arial"/>
                <w:sz w:val="21"/>
              </w:rPr>
            </w:pPr>
          </w:p>
          <w:p w14:paraId="13D4B186">
            <w:pPr>
              <w:spacing w:line="262" w:lineRule="auto"/>
              <w:rPr>
                <w:rFonts w:ascii="Arial"/>
                <w:sz w:val="21"/>
              </w:rPr>
            </w:pPr>
          </w:p>
          <w:p w14:paraId="3B8DE178">
            <w:pPr>
              <w:spacing w:line="262" w:lineRule="auto"/>
              <w:rPr>
                <w:rFonts w:ascii="Arial"/>
                <w:sz w:val="21"/>
              </w:rPr>
            </w:pPr>
          </w:p>
          <w:p w14:paraId="4B38D213">
            <w:pPr>
              <w:spacing w:line="262" w:lineRule="auto"/>
              <w:rPr>
                <w:rFonts w:ascii="Arial"/>
                <w:sz w:val="21"/>
              </w:rPr>
            </w:pPr>
          </w:p>
          <w:p w14:paraId="1789A545">
            <w:pPr>
              <w:spacing w:line="262" w:lineRule="auto"/>
              <w:rPr>
                <w:rFonts w:ascii="Arial"/>
                <w:sz w:val="21"/>
              </w:rPr>
            </w:pPr>
          </w:p>
          <w:p w14:paraId="50FCBECB">
            <w:pPr>
              <w:pStyle w:val="8"/>
              <w:spacing w:before="65" w:line="222" w:lineRule="auto"/>
              <w:ind w:left="119" w:right="99" w:hanging="7"/>
              <w:jc w:val="both"/>
            </w:pPr>
            <w:r>
              <w:rPr>
                <w:spacing w:val="5"/>
              </w:rPr>
              <w:t>《行政处罚法》第三</w:t>
            </w:r>
            <w:r>
              <w:rPr>
                <w:spacing w:val="-13"/>
              </w:rPr>
              <w:t>十三条，《广东省人力</w:t>
            </w:r>
            <w:r>
              <w:rPr>
                <w:spacing w:val="4"/>
              </w:rPr>
              <w:t>资源和社会保障厅规范行政处罚自由裁量</w:t>
            </w:r>
            <w:r>
              <w:rPr>
                <w:spacing w:val="-13"/>
              </w:rPr>
              <w:t>权规定（修订版）》第</w:t>
            </w:r>
            <w:r>
              <w:t>八条</w:t>
            </w:r>
          </w:p>
        </w:tc>
        <w:tc>
          <w:tcPr>
            <w:tcW w:w="1515" w:type="dxa"/>
            <w:vMerge w:val="restart"/>
            <w:vAlign w:val="top"/>
          </w:tcPr>
          <w:p w14:paraId="5C6BEE8D">
            <w:pPr>
              <w:pStyle w:val="8"/>
              <w:spacing w:line="221" w:lineRule="auto"/>
              <w:ind w:left="119"/>
              <w:jc w:val="both"/>
              <w:rPr>
                <w:rFonts w:hint="eastAsia" w:ascii="FangSong_GB2312" w:hAnsi="FangSong_GB2312" w:eastAsia="FangSong_GB2312" w:cs="FangSong_GB2312"/>
                <w:snapToGrid w:val="0"/>
                <w:color w:val="000000"/>
                <w:kern w:val="0"/>
                <w:sz w:val="20"/>
                <w:szCs w:val="20"/>
                <w:lang w:val="en-US" w:eastAsia="zh-CN" w:bidi="ar-SA"/>
              </w:rPr>
            </w:pPr>
            <w:r>
              <w:rPr>
                <w:rFonts w:hint="eastAsia" w:ascii="FangSong_GB2312" w:hAnsi="FangSong_GB2312" w:eastAsia="FangSong_GB2312" w:cs="FangSong_GB2312"/>
                <w:snapToGrid w:val="0"/>
                <w:color w:val="000000"/>
                <w:kern w:val="0"/>
                <w:sz w:val="20"/>
                <w:szCs w:val="20"/>
                <w:lang w:val="en-US" w:eastAsia="zh-CN" w:bidi="ar-SA"/>
              </w:rPr>
              <w:t>履行告知承诺程序，填写《劳动保障监察轻微违法违规行为免罚告知承诺书》，坚持处罚与教育相结合的原则，采取教育、告诫、引导方式，及时纠正违法行为，复查整改情况。同时加强日常检</w:t>
            </w:r>
          </w:p>
          <w:p w14:paraId="5D7FF4B9">
            <w:pPr>
              <w:pStyle w:val="8"/>
              <w:spacing w:line="231" w:lineRule="auto"/>
              <w:ind w:left="117"/>
              <w:jc w:val="both"/>
            </w:pPr>
            <w:r>
              <w:rPr>
                <w:rFonts w:hint="eastAsia" w:ascii="FangSong_GB2312" w:hAnsi="FangSong_GB2312" w:eastAsia="FangSong_GB2312" w:cs="FangSong_GB2312"/>
                <w:snapToGrid w:val="0"/>
                <w:color w:val="000000"/>
                <w:kern w:val="0"/>
                <w:sz w:val="20"/>
                <w:szCs w:val="20"/>
                <w:lang w:val="en-US" w:eastAsia="zh-CN" w:bidi="ar-SA"/>
              </w:rPr>
              <w:t>查。</w:t>
            </w:r>
          </w:p>
        </w:tc>
        <w:tc>
          <w:tcPr>
            <w:tcW w:w="599" w:type="dxa"/>
            <w:vMerge w:val="restart"/>
            <w:vAlign w:val="top"/>
          </w:tcPr>
          <w:p w14:paraId="13DE51E0">
            <w:pPr>
              <w:rPr>
                <w:rFonts w:ascii="Arial"/>
                <w:sz w:val="21"/>
              </w:rPr>
            </w:pPr>
          </w:p>
        </w:tc>
      </w:tr>
      <w:tr w14:paraId="59E04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9" w:hRule="atLeast"/>
        </w:trPr>
        <w:tc>
          <w:tcPr>
            <w:tcW w:w="765" w:type="dxa"/>
            <w:vMerge w:val="continue"/>
            <w:vAlign w:val="top"/>
          </w:tcPr>
          <w:p w14:paraId="3003D2C6">
            <w:pPr>
              <w:pStyle w:val="8"/>
              <w:spacing w:before="7" w:line="221" w:lineRule="auto"/>
              <w:ind w:right="1"/>
              <w:jc w:val="both"/>
            </w:pPr>
          </w:p>
        </w:tc>
        <w:tc>
          <w:tcPr>
            <w:tcW w:w="1724" w:type="dxa"/>
            <w:vMerge w:val="continue"/>
            <w:vAlign w:val="top"/>
          </w:tcPr>
          <w:p w14:paraId="7F7E362D">
            <w:pPr>
              <w:pStyle w:val="8"/>
              <w:spacing w:before="7" w:line="221" w:lineRule="auto"/>
              <w:ind w:right="1"/>
              <w:jc w:val="both"/>
            </w:pPr>
          </w:p>
        </w:tc>
        <w:tc>
          <w:tcPr>
            <w:tcW w:w="1495" w:type="dxa"/>
            <w:vMerge w:val="continue"/>
            <w:vAlign w:val="center"/>
          </w:tcPr>
          <w:p w14:paraId="3D1B6163">
            <w:pPr>
              <w:pStyle w:val="8"/>
              <w:spacing w:before="7" w:line="221" w:lineRule="auto"/>
              <w:ind w:right="1"/>
              <w:jc w:val="both"/>
            </w:pPr>
          </w:p>
        </w:tc>
        <w:tc>
          <w:tcPr>
            <w:tcW w:w="1223" w:type="dxa"/>
            <w:vMerge w:val="continue"/>
            <w:vAlign w:val="center"/>
          </w:tcPr>
          <w:p w14:paraId="3CEE960C">
            <w:pPr>
              <w:pStyle w:val="8"/>
              <w:spacing w:before="7" w:line="221" w:lineRule="auto"/>
              <w:ind w:right="1"/>
              <w:jc w:val="both"/>
            </w:pPr>
          </w:p>
        </w:tc>
        <w:tc>
          <w:tcPr>
            <w:tcW w:w="923" w:type="dxa"/>
            <w:vAlign w:val="center"/>
          </w:tcPr>
          <w:p w14:paraId="0A0B1D42">
            <w:pPr>
              <w:pStyle w:val="8"/>
              <w:spacing w:before="7" w:line="221" w:lineRule="auto"/>
              <w:ind w:right="1"/>
              <w:jc w:val="center"/>
              <w:rPr>
                <w:rFonts w:hint="eastAsia"/>
                <w:highlight w:val="none"/>
                <w:lang w:val="en-US" w:eastAsia="zh-CN"/>
              </w:rPr>
            </w:pPr>
            <w:r>
              <w:rPr>
                <w:rFonts w:hint="eastAsia"/>
                <w:lang w:val="en-US" w:eastAsia="zh-CN"/>
              </w:rPr>
              <w:t>可以不予行政处罚</w:t>
            </w:r>
          </w:p>
        </w:tc>
        <w:tc>
          <w:tcPr>
            <w:tcW w:w="4528" w:type="dxa"/>
            <w:vAlign w:val="center"/>
          </w:tcPr>
          <w:p w14:paraId="7FE89145">
            <w:pPr>
              <w:pStyle w:val="8"/>
              <w:spacing w:before="7" w:line="221" w:lineRule="auto"/>
              <w:ind w:right="1"/>
              <w:jc w:val="both"/>
              <w:rPr>
                <w:rFonts w:hint="eastAsia"/>
                <w:lang w:val="en-US" w:eastAsia="zh-CN"/>
              </w:rPr>
            </w:pPr>
            <w:r>
              <w:rPr>
                <w:rFonts w:hint="eastAsia"/>
                <w:lang w:val="en-US" w:eastAsia="zh-CN"/>
              </w:rPr>
              <w:t>1.当事人初次违法；</w:t>
            </w:r>
          </w:p>
          <w:p w14:paraId="5A587AD6">
            <w:pPr>
              <w:pStyle w:val="8"/>
              <w:spacing w:before="7" w:line="221" w:lineRule="auto"/>
              <w:ind w:right="1"/>
              <w:jc w:val="both"/>
              <w:rPr>
                <w:rFonts w:hint="eastAsia"/>
                <w:lang w:val="en-US" w:eastAsia="zh-CN"/>
              </w:rPr>
            </w:pPr>
            <w:r>
              <w:rPr>
                <w:rFonts w:hint="eastAsia"/>
                <w:lang w:val="en-US" w:eastAsia="zh-CN"/>
              </w:rPr>
              <w:t>2.</w:t>
            </w:r>
            <w:r>
              <w:rPr>
                <w:rFonts w:hint="eastAsia"/>
                <w:highlight w:val="none"/>
                <w:lang w:val="en-US" w:eastAsia="zh-CN"/>
              </w:rPr>
              <w:t>在劳动保障监察部门责令限期改正前，</w:t>
            </w:r>
            <w:r>
              <w:rPr>
                <w:rFonts w:hint="eastAsia"/>
                <w:lang w:val="en-US" w:eastAsia="zh-CN"/>
              </w:rPr>
              <w:t>当事人</w:t>
            </w:r>
            <w:r>
              <w:rPr>
                <w:rFonts w:hint="eastAsia"/>
                <w:highlight w:val="none"/>
                <w:lang w:val="en-US" w:eastAsia="zh-CN"/>
              </w:rPr>
              <w:t>主动</w:t>
            </w:r>
            <w:r>
              <w:rPr>
                <w:rFonts w:hint="eastAsia"/>
                <w:lang w:val="en-US" w:eastAsia="zh-CN"/>
              </w:rPr>
              <w:t>与社会保险经办机构</w:t>
            </w:r>
            <w:r>
              <w:rPr>
                <w:rFonts w:hint="eastAsia"/>
                <w:highlight w:val="none"/>
                <w:lang w:val="en-US" w:eastAsia="zh-CN"/>
              </w:rPr>
              <w:t>达成</w:t>
            </w:r>
            <w:r>
              <w:rPr>
                <w:rFonts w:hint="eastAsia"/>
                <w:lang w:val="en-US" w:eastAsia="zh-CN"/>
              </w:rPr>
              <w:t>分期支付协议，未逾期支付；</w:t>
            </w:r>
          </w:p>
          <w:p w14:paraId="15DDB071">
            <w:pPr>
              <w:pStyle w:val="8"/>
              <w:spacing w:before="7" w:line="221" w:lineRule="auto"/>
              <w:ind w:right="1"/>
              <w:jc w:val="both"/>
              <w:rPr>
                <w:rFonts w:hint="eastAsia"/>
                <w:lang w:val="en-US" w:eastAsia="zh-CN"/>
              </w:rPr>
            </w:pPr>
            <w:r>
              <w:rPr>
                <w:rFonts w:hint="eastAsia"/>
                <w:highlight w:val="none"/>
                <w:lang w:val="en-US" w:eastAsia="zh-CN"/>
              </w:rPr>
              <w:t>3.主动配合劳动保障监察执法、社会保险稽核；</w:t>
            </w:r>
          </w:p>
          <w:p w14:paraId="2304AAD4">
            <w:pPr>
              <w:pStyle w:val="8"/>
              <w:spacing w:before="7" w:line="221" w:lineRule="auto"/>
              <w:ind w:right="1"/>
              <w:jc w:val="both"/>
              <w:rPr>
                <w:rFonts w:hint="eastAsia"/>
                <w:highlight w:val="none"/>
                <w:lang w:val="en-US" w:eastAsia="zh-CN"/>
              </w:rPr>
            </w:pPr>
            <w:r>
              <w:rPr>
                <w:rFonts w:hint="eastAsia"/>
                <w:color w:val="auto"/>
                <w:highlight w:val="none"/>
                <w:lang w:val="en-US" w:eastAsia="zh-CN"/>
              </w:rPr>
              <w:t>4.未引发群体性事件。</w:t>
            </w:r>
          </w:p>
        </w:tc>
        <w:tc>
          <w:tcPr>
            <w:tcW w:w="1772" w:type="dxa"/>
            <w:vMerge w:val="continue"/>
            <w:vAlign w:val="top"/>
          </w:tcPr>
          <w:p w14:paraId="4F046170">
            <w:pPr>
              <w:pStyle w:val="8"/>
              <w:spacing w:before="7" w:line="221" w:lineRule="auto"/>
              <w:ind w:right="1"/>
              <w:jc w:val="both"/>
              <w:rPr>
                <w:rFonts w:hint="eastAsia"/>
                <w:highlight w:val="none"/>
                <w:lang w:val="en-US" w:eastAsia="zh-CN"/>
              </w:rPr>
            </w:pPr>
          </w:p>
        </w:tc>
        <w:tc>
          <w:tcPr>
            <w:tcW w:w="1515" w:type="dxa"/>
            <w:vMerge w:val="continue"/>
            <w:vAlign w:val="top"/>
          </w:tcPr>
          <w:p w14:paraId="0B366E6D">
            <w:pPr>
              <w:pStyle w:val="8"/>
              <w:spacing w:before="7" w:line="221" w:lineRule="auto"/>
              <w:ind w:right="1"/>
              <w:jc w:val="both"/>
              <w:rPr>
                <w:rFonts w:hint="eastAsia"/>
                <w:highlight w:val="none"/>
                <w:lang w:val="en-US" w:eastAsia="zh-CN"/>
              </w:rPr>
            </w:pPr>
          </w:p>
        </w:tc>
        <w:tc>
          <w:tcPr>
            <w:tcW w:w="599" w:type="dxa"/>
            <w:vMerge w:val="continue"/>
            <w:vAlign w:val="top"/>
          </w:tcPr>
          <w:p w14:paraId="620365D4">
            <w:pPr>
              <w:pStyle w:val="8"/>
              <w:spacing w:before="7" w:line="221" w:lineRule="auto"/>
              <w:ind w:right="1"/>
              <w:jc w:val="both"/>
              <w:rPr>
                <w:rFonts w:hint="eastAsia"/>
                <w:highlight w:val="none"/>
                <w:lang w:val="en-US" w:eastAsia="zh-CN"/>
              </w:rPr>
            </w:pPr>
          </w:p>
        </w:tc>
      </w:tr>
      <w:tr w14:paraId="50ED2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8" w:hRule="atLeast"/>
        </w:trPr>
        <w:tc>
          <w:tcPr>
            <w:tcW w:w="765" w:type="dxa"/>
            <w:vMerge w:val="restart"/>
            <w:shd w:val="clear" w:color="auto" w:fill="auto"/>
            <w:vAlign w:val="center"/>
          </w:tcPr>
          <w:p w14:paraId="57629FA3">
            <w:pPr>
              <w:spacing w:before="57" w:line="275" w:lineRule="exact"/>
              <w:ind w:left="283" w:leftChars="0"/>
              <w:jc w:val="both"/>
              <w:rPr>
                <w:rFonts w:hint="default" w:ascii="Times New Roman" w:hAnsi="Times New Roman" w:eastAsia="宋体" w:cs="Times New Roman"/>
                <w:snapToGrid w:val="0"/>
                <w:color w:val="000000"/>
                <w:spacing w:val="1"/>
                <w:kern w:val="0"/>
                <w:position w:val="2"/>
                <w:sz w:val="20"/>
                <w:szCs w:val="20"/>
                <w:lang w:val="en-US" w:eastAsia="zh-CN" w:bidi="ar-SA"/>
              </w:rPr>
            </w:pPr>
            <w:r>
              <w:rPr>
                <w:rFonts w:hint="eastAsia" w:ascii="Times New Roman" w:hAnsi="Times New Roman" w:eastAsia="宋体" w:cs="Times New Roman"/>
                <w:snapToGrid w:val="0"/>
                <w:color w:val="000000"/>
                <w:spacing w:val="1"/>
                <w:kern w:val="0"/>
                <w:position w:val="2"/>
                <w:sz w:val="20"/>
                <w:szCs w:val="20"/>
                <w:lang w:val="en-US" w:eastAsia="zh-CN" w:bidi="ar-SA"/>
              </w:rPr>
              <w:t>4</w:t>
            </w:r>
          </w:p>
        </w:tc>
        <w:tc>
          <w:tcPr>
            <w:tcW w:w="1724" w:type="dxa"/>
            <w:vMerge w:val="restart"/>
            <w:shd w:val="clear" w:color="auto" w:fill="auto"/>
            <w:vAlign w:val="center"/>
          </w:tcPr>
          <w:p w14:paraId="4DC8C556">
            <w:pPr>
              <w:pStyle w:val="8"/>
              <w:spacing w:before="65" w:line="222" w:lineRule="auto"/>
              <w:ind w:left="145" w:leftChars="0" w:right="133" w:rightChars="0" w:firstLine="7" w:firstLineChars="0"/>
              <w:jc w:val="center"/>
              <w:rPr>
                <w:rFonts w:ascii="FangSong_GB2312" w:hAnsi="FangSong_GB2312" w:eastAsia="FangSong_GB2312" w:cs="FangSong_GB2312"/>
                <w:snapToGrid w:val="0"/>
                <w:color w:val="000000"/>
                <w:spacing w:val="4"/>
                <w:kern w:val="0"/>
                <w:sz w:val="20"/>
                <w:szCs w:val="20"/>
                <w:lang w:val="en-US" w:eastAsia="zh-CN" w:bidi="ar-SA"/>
              </w:rPr>
            </w:pPr>
            <w:r>
              <w:rPr>
                <w:rFonts w:ascii="仿宋_GB2312" w:hAnsi="宋体" w:eastAsia="仿宋_GB2312" w:cs="仿宋_GB2312"/>
                <w:snapToGrid w:val="0"/>
                <w:color w:val="000000"/>
                <w:kern w:val="0"/>
                <w:sz w:val="20"/>
                <w:szCs w:val="20"/>
                <w:lang w:val="en-US" w:eastAsia="zh-CN" w:bidi="ar"/>
              </w:rPr>
              <w:t>对</w:t>
            </w:r>
            <w:r>
              <w:rPr>
                <w:rFonts w:hint="eastAsia"/>
              </w:rPr>
              <w:t>职业中介机构为无合法身份证件的劳动者提供职业中介服务</w:t>
            </w:r>
            <w:r>
              <w:rPr>
                <w:rFonts w:hint="eastAsia" w:ascii="仿宋_GB2312" w:hAnsi="宋体" w:eastAsia="仿宋_GB2312" w:cs="仿宋_GB2312"/>
                <w:snapToGrid w:val="0"/>
                <w:color w:val="000000"/>
                <w:kern w:val="0"/>
                <w:sz w:val="20"/>
                <w:szCs w:val="20"/>
                <w:lang w:val="en-US" w:eastAsia="zh-CN" w:bidi="ar"/>
              </w:rPr>
              <w:t>的处罚</w:t>
            </w:r>
          </w:p>
        </w:tc>
        <w:tc>
          <w:tcPr>
            <w:tcW w:w="1495" w:type="dxa"/>
            <w:vMerge w:val="restart"/>
            <w:shd w:val="clear" w:color="auto" w:fill="auto"/>
            <w:vAlign w:val="center"/>
          </w:tcPr>
          <w:p w14:paraId="5B3FB5E2">
            <w:pPr>
              <w:spacing w:before="57" w:line="275" w:lineRule="exact"/>
              <w:jc w:val="center"/>
              <w:rPr>
                <w:rFonts w:hint="eastAsia" w:ascii="Times New Roman" w:hAnsi="Times New Roman" w:eastAsia="Times New Roman" w:cs="Times New Roman"/>
                <w:snapToGrid w:val="0"/>
                <w:color w:val="000000"/>
                <w:spacing w:val="2"/>
                <w:kern w:val="0"/>
                <w:position w:val="2"/>
                <w:sz w:val="20"/>
                <w:szCs w:val="20"/>
                <w:highlight w:val="none"/>
                <w:lang w:val="en-US" w:eastAsia="en-US" w:bidi="ar-SA"/>
              </w:rPr>
            </w:pPr>
            <w:r>
              <w:rPr>
                <w:rFonts w:hint="eastAsia" w:ascii="Times New Roman" w:hAnsi="Times New Roman" w:eastAsia="Times New Roman" w:cs="Times New Roman"/>
                <w:sz w:val="20"/>
                <w:szCs w:val="20"/>
              </w:rPr>
              <w:t>440211051000</w:t>
            </w:r>
          </w:p>
        </w:tc>
        <w:tc>
          <w:tcPr>
            <w:tcW w:w="1223" w:type="dxa"/>
            <w:vMerge w:val="restart"/>
            <w:shd w:val="clear" w:color="auto" w:fill="auto"/>
            <w:vAlign w:val="center"/>
          </w:tcPr>
          <w:p w14:paraId="60B3D57D">
            <w:pPr>
              <w:pStyle w:val="8"/>
              <w:spacing w:line="222" w:lineRule="auto"/>
              <w:ind w:left="114" w:right="79"/>
              <w:jc w:val="center"/>
            </w:pPr>
            <w:r>
              <w:rPr>
                <w:lang w:val="en-US" w:eastAsia="zh-CN"/>
              </w:rPr>
              <w:t>《就业服务</w:t>
            </w:r>
          </w:p>
          <w:p w14:paraId="06EC3B16">
            <w:pPr>
              <w:pStyle w:val="8"/>
              <w:spacing w:line="222" w:lineRule="auto"/>
              <w:ind w:left="114" w:right="79"/>
              <w:jc w:val="center"/>
            </w:pPr>
            <w:r>
              <w:rPr>
                <w:rFonts w:hint="eastAsia"/>
                <w:lang w:val="en-US" w:eastAsia="zh-CN"/>
              </w:rPr>
              <w:t>与就业管理</w:t>
            </w:r>
          </w:p>
          <w:p w14:paraId="635E17E6">
            <w:pPr>
              <w:pStyle w:val="8"/>
              <w:spacing w:line="222" w:lineRule="auto"/>
              <w:ind w:left="114" w:right="79"/>
              <w:jc w:val="center"/>
            </w:pPr>
            <w:r>
              <w:rPr>
                <w:rFonts w:hint="eastAsia"/>
                <w:lang w:val="en-US" w:eastAsia="zh-CN"/>
              </w:rPr>
              <w:t>规定》第七十</w:t>
            </w:r>
          </w:p>
          <w:p w14:paraId="40C5EB6C">
            <w:pPr>
              <w:pStyle w:val="8"/>
              <w:spacing w:line="222" w:lineRule="auto"/>
              <w:ind w:left="114" w:right="79"/>
              <w:jc w:val="center"/>
            </w:pPr>
            <w:r>
              <w:rPr>
                <w:rFonts w:hint="eastAsia"/>
                <w:lang w:val="en-US" w:eastAsia="zh-CN"/>
              </w:rPr>
              <w:t>四条、第五十</w:t>
            </w:r>
          </w:p>
          <w:p w14:paraId="7F4217C9">
            <w:pPr>
              <w:pStyle w:val="8"/>
              <w:spacing w:line="222" w:lineRule="auto"/>
              <w:ind w:left="114" w:right="79"/>
              <w:jc w:val="center"/>
            </w:pPr>
            <w:r>
              <w:rPr>
                <w:rFonts w:hint="eastAsia"/>
                <w:lang w:val="en-US" w:eastAsia="zh-CN"/>
              </w:rPr>
              <w:t>八条</w:t>
            </w:r>
          </w:p>
          <w:p w14:paraId="245D65B9">
            <w:pPr>
              <w:pStyle w:val="8"/>
              <w:spacing w:line="222" w:lineRule="auto"/>
              <w:ind w:left="114" w:leftChars="0" w:right="79" w:rightChars="0"/>
              <w:jc w:val="center"/>
              <w:rPr>
                <w:rFonts w:ascii="FangSong_GB2312" w:hAnsi="FangSong_GB2312" w:eastAsia="FangSong_GB2312" w:cs="FangSong_GB2312"/>
                <w:snapToGrid w:val="0"/>
                <w:color w:val="000000"/>
                <w:spacing w:val="5"/>
                <w:kern w:val="0"/>
                <w:sz w:val="20"/>
                <w:szCs w:val="20"/>
                <w:lang w:val="en-US" w:eastAsia="en-US" w:bidi="ar-SA"/>
              </w:rPr>
            </w:pPr>
          </w:p>
        </w:tc>
        <w:tc>
          <w:tcPr>
            <w:tcW w:w="923" w:type="dxa"/>
            <w:shd w:val="clear" w:color="auto" w:fill="auto"/>
            <w:vAlign w:val="center"/>
          </w:tcPr>
          <w:p w14:paraId="696968FE">
            <w:pPr>
              <w:pStyle w:val="8"/>
              <w:spacing w:before="7" w:line="221" w:lineRule="auto"/>
              <w:ind w:right="1" w:rightChars="0"/>
              <w:jc w:val="center"/>
              <w:rPr>
                <w:rFonts w:hint="eastAsia" w:ascii="FangSong_GB2312" w:hAnsi="FangSong_GB2312" w:eastAsia="FangSong_GB2312" w:cs="FangSong_GB2312"/>
                <w:snapToGrid w:val="0"/>
                <w:color w:val="000000"/>
                <w:kern w:val="0"/>
                <w:sz w:val="20"/>
                <w:szCs w:val="20"/>
                <w:highlight w:val="none"/>
                <w:lang w:val="en-US" w:eastAsia="zh-CN" w:bidi="ar-SA"/>
              </w:rPr>
            </w:pPr>
            <w:r>
              <w:rPr>
                <w:rFonts w:hint="eastAsia"/>
                <w:highlight w:val="none"/>
                <w:lang w:val="en-US" w:eastAsia="zh-CN"/>
              </w:rPr>
              <w:t>应当不予行政处罚</w:t>
            </w:r>
          </w:p>
        </w:tc>
        <w:tc>
          <w:tcPr>
            <w:tcW w:w="4528" w:type="dxa"/>
            <w:shd w:val="clear" w:color="auto" w:fill="auto"/>
            <w:vAlign w:val="center"/>
          </w:tcPr>
          <w:p w14:paraId="6E946744">
            <w:pPr>
              <w:pStyle w:val="8"/>
              <w:spacing w:before="7" w:line="221" w:lineRule="auto"/>
              <w:ind w:right="1"/>
              <w:jc w:val="both"/>
              <w:rPr>
                <w:rFonts w:hint="eastAsia"/>
                <w:highlight w:val="none"/>
                <w:lang w:val="en-US" w:eastAsia="zh-CN"/>
              </w:rPr>
            </w:pPr>
            <w:r>
              <w:rPr>
                <w:rFonts w:hint="eastAsia"/>
                <w:highlight w:val="none"/>
                <w:lang w:val="en-US" w:eastAsia="zh-CN"/>
              </w:rPr>
              <w:t>1.涉及劳动者人数不足5人，</w:t>
            </w:r>
            <w:r>
              <w:rPr>
                <w:rFonts w:hint="default"/>
                <w:lang w:val="en-US" w:eastAsia="zh-CN"/>
              </w:rPr>
              <w:t>且无</w:t>
            </w:r>
            <w:r>
              <w:rPr>
                <w:rFonts w:hint="eastAsia"/>
                <w:lang w:val="en-US" w:eastAsia="zh-CN"/>
              </w:rPr>
              <w:t>未成年工和孕期女职工</w:t>
            </w:r>
            <w:r>
              <w:rPr>
                <w:rFonts w:hint="eastAsia"/>
                <w:highlight w:val="none"/>
                <w:lang w:val="en-US" w:eastAsia="zh-CN"/>
              </w:rPr>
              <w:t>；</w:t>
            </w:r>
          </w:p>
          <w:p w14:paraId="748E9120">
            <w:pPr>
              <w:pStyle w:val="8"/>
              <w:spacing w:before="7" w:line="221" w:lineRule="auto"/>
              <w:ind w:right="1"/>
              <w:jc w:val="both"/>
              <w:rPr>
                <w:rFonts w:hint="eastAsia"/>
                <w:highlight w:val="none"/>
                <w:lang w:val="en-US" w:eastAsia="zh-CN"/>
              </w:rPr>
            </w:pPr>
            <w:r>
              <w:rPr>
                <w:rFonts w:hint="eastAsia"/>
                <w:highlight w:val="none"/>
                <w:lang w:val="en-US" w:eastAsia="zh-CN"/>
              </w:rPr>
              <w:t>2.违法行为持续时间不足2个月；</w:t>
            </w:r>
          </w:p>
          <w:p w14:paraId="6EB78B94">
            <w:pPr>
              <w:pStyle w:val="8"/>
              <w:spacing w:before="7" w:line="221" w:lineRule="auto"/>
              <w:ind w:right="1"/>
              <w:jc w:val="both"/>
              <w:rPr>
                <w:rFonts w:hint="default"/>
                <w:color w:val="0000FF"/>
                <w:highlight w:val="none"/>
                <w:lang w:val="en-US" w:eastAsia="zh-CN"/>
              </w:rPr>
            </w:pPr>
            <w:r>
              <w:rPr>
                <w:rFonts w:hint="eastAsia"/>
                <w:color w:val="auto"/>
                <w:highlight w:val="none"/>
                <w:lang w:val="en-US" w:eastAsia="zh-CN"/>
              </w:rPr>
              <w:t>3.涉案金额不</w:t>
            </w:r>
            <w:r>
              <w:rPr>
                <w:rFonts w:hint="eastAsia"/>
                <w:highlight w:val="none"/>
                <w:lang w:val="en-US" w:eastAsia="zh-CN"/>
              </w:rPr>
              <w:t>足1万元；</w:t>
            </w:r>
          </w:p>
          <w:p w14:paraId="2D71988B">
            <w:pPr>
              <w:pStyle w:val="8"/>
              <w:spacing w:before="7" w:line="221" w:lineRule="auto"/>
              <w:ind w:right="1"/>
              <w:jc w:val="both"/>
              <w:rPr>
                <w:rFonts w:hint="eastAsia"/>
                <w:highlight w:val="none"/>
                <w:lang w:val="en-US" w:eastAsia="zh-CN"/>
              </w:rPr>
            </w:pPr>
            <w:r>
              <w:rPr>
                <w:rFonts w:hint="eastAsia"/>
                <w:highlight w:val="none"/>
                <w:lang w:val="en-US" w:eastAsia="zh-CN"/>
              </w:rPr>
              <w:t>4.在责令限期改正前，主动改正违法行为；</w:t>
            </w:r>
          </w:p>
          <w:p w14:paraId="5E719D1F">
            <w:pPr>
              <w:pStyle w:val="8"/>
              <w:spacing w:before="7" w:line="221" w:lineRule="auto"/>
              <w:ind w:right="1"/>
              <w:jc w:val="both"/>
              <w:rPr>
                <w:rFonts w:hint="default"/>
                <w:highlight w:val="none"/>
                <w:lang w:val="en-US" w:eastAsia="zh-CN"/>
              </w:rPr>
            </w:pPr>
            <w:r>
              <w:rPr>
                <w:rFonts w:hint="eastAsia"/>
                <w:highlight w:val="none"/>
                <w:lang w:val="en-US" w:eastAsia="zh-CN"/>
              </w:rPr>
              <w:t>5.主动配合劳动保障监察执法；</w:t>
            </w:r>
          </w:p>
          <w:p w14:paraId="39B46C2F">
            <w:pPr>
              <w:pStyle w:val="8"/>
              <w:spacing w:before="7" w:line="221" w:lineRule="auto"/>
              <w:ind w:right="1" w:rightChars="0"/>
              <w:jc w:val="both"/>
              <w:rPr>
                <w:rFonts w:hint="eastAsia" w:ascii="FangSong_GB2312" w:hAnsi="FangSong_GB2312" w:eastAsia="FangSong_GB2312" w:cs="FangSong_GB2312"/>
                <w:snapToGrid w:val="0"/>
                <w:color w:val="000000"/>
                <w:kern w:val="0"/>
                <w:sz w:val="20"/>
                <w:szCs w:val="20"/>
                <w:highlight w:val="none"/>
                <w:lang w:val="en-US" w:eastAsia="zh-CN" w:bidi="ar-SA"/>
              </w:rPr>
            </w:pPr>
            <w:r>
              <w:rPr>
                <w:rFonts w:hint="eastAsia"/>
                <w:highlight w:val="none"/>
                <w:lang w:val="en-US" w:eastAsia="zh-CN"/>
              </w:rPr>
              <w:t>6.</w:t>
            </w:r>
            <w:r>
              <w:rPr>
                <w:rFonts w:hint="eastAsia"/>
                <w:color w:val="auto"/>
                <w:highlight w:val="none"/>
                <w:lang w:val="en-US" w:eastAsia="zh-CN"/>
              </w:rPr>
              <w:t>未引发群体性事件。</w:t>
            </w:r>
          </w:p>
        </w:tc>
        <w:tc>
          <w:tcPr>
            <w:tcW w:w="1772" w:type="dxa"/>
            <w:vMerge w:val="restart"/>
            <w:shd w:val="clear" w:color="auto" w:fill="auto"/>
            <w:vAlign w:val="top"/>
          </w:tcPr>
          <w:p w14:paraId="1009C3D4">
            <w:pPr>
              <w:spacing w:line="262" w:lineRule="auto"/>
              <w:rPr>
                <w:rFonts w:ascii="Arial"/>
                <w:sz w:val="21"/>
              </w:rPr>
            </w:pPr>
          </w:p>
          <w:p w14:paraId="2B2AF479">
            <w:pPr>
              <w:spacing w:line="262" w:lineRule="auto"/>
              <w:rPr>
                <w:rFonts w:ascii="Arial"/>
                <w:sz w:val="21"/>
              </w:rPr>
            </w:pPr>
          </w:p>
          <w:p w14:paraId="2037CD80">
            <w:pPr>
              <w:spacing w:line="262" w:lineRule="auto"/>
              <w:rPr>
                <w:rFonts w:ascii="Arial"/>
                <w:sz w:val="21"/>
              </w:rPr>
            </w:pPr>
          </w:p>
          <w:p w14:paraId="59E61D8F">
            <w:pPr>
              <w:spacing w:line="262" w:lineRule="auto"/>
              <w:rPr>
                <w:rFonts w:ascii="Arial"/>
                <w:sz w:val="21"/>
              </w:rPr>
            </w:pPr>
          </w:p>
          <w:p w14:paraId="48A42E29">
            <w:pPr>
              <w:spacing w:line="262" w:lineRule="auto"/>
              <w:rPr>
                <w:rFonts w:ascii="Arial"/>
                <w:sz w:val="21"/>
              </w:rPr>
            </w:pPr>
          </w:p>
          <w:p w14:paraId="4D410417">
            <w:pPr>
              <w:pStyle w:val="8"/>
              <w:spacing w:before="65" w:line="222" w:lineRule="auto"/>
              <w:ind w:left="119" w:leftChars="0" w:right="99" w:rightChars="0" w:hanging="7" w:firstLineChars="0"/>
              <w:jc w:val="both"/>
              <w:rPr>
                <w:rFonts w:ascii="FangSong_GB2312" w:hAnsi="FangSong_GB2312" w:eastAsia="FangSong_GB2312" w:cs="FangSong_GB2312"/>
                <w:snapToGrid w:val="0"/>
                <w:color w:val="000000"/>
                <w:kern w:val="0"/>
                <w:sz w:val="20"/>
                <w:szCs w:val="20"/>
                <w:lang w:val="en-US" w:eastAsia="en-US" w:bidi="ar-SA"/>
              </w:rPr>
            </w:pPr>
            <w:r>
              <w:rPr>
                <w:spacing w:val="5"/>
              </w:rPr>
              <w:t>《行政处罚法》第三</w:t>
            </w:r>
            <w:r>
              <w:rPr>
                <w:spacing w:val="-13"/>
              </w:rPr>
              <w:t>十三条，《广东省人力</w:t>
            </w:r>
            <w:r>
              <w:rPr>
                <w:spacing w:val="4"/>
              </w:rPr>
              <w:t>资源和社会保障厅规范行政处罚自由裁量</w:t>
            </w:r>
            <w:r>
              <w:rPr>
                <w:spacing w:val="-13"/>
              </w:rPr>
              <w:t>权规定（修订版）》第</w:t>
            </w:r>
            <w:r>
              <w:t>八条</w:t>
            </w:r>
          </w:p>
        </w:tc>
        <w:tc>
          <w:tcPr>
            <w:tcW w:w="1515" w:type="dxa"/>
            <w:vMerge w:val="restart"/>
            <w:shd w:val="clear" w:color="auto" w:fill="auto"/>
            <w:vAlign w:val="top"/>
          </w:tcPr>
          <w:p w14:paraId="03FA183C">
            <w:pPr>
              <w:pStyle w:val="8"/>
              <w:spacing w:line="221" w:lineRule="auto"/>
              <w:ind w:left="119"/>
              <w:jc w:val="both"/>
              <w:rPr>
                <w:rFonts w:hint="eastAsia" w:ascii="FangSong_GB2312" w:hAnsi="FangSong_GB2312" w:eastAsia="FangSong_GB2312" w:cs="FangSong_GB2312"/>
                <w:snapToGrid w:val="0"/>
                <w:color w:val="000000"/>
                <w:kern w:val="0"/>
                <w:sz w:val="20"/>
                <w:szCs w:val="20"/>
                <w:lang w:val="en-US" w:eastAsia="zh-CN" w:bidi="ar-SA"/>
              </w:rPr>
            </w:pPr>
            <w:r>
              <w:rPr>
                <w:rFonts w:hint="eastAsia" w:ascii="FangSong_GB2312" w:hAnsi="FangSong_GB2312" w:eastAsia="FangSong_GB2312" w:cs="FangSong_GB2312"/>
                <w:snapToGrid w:val="0"/>
                <w:color w:val="000000"/>
                <w:kern w:val="0"/>
                <w:sz w:val="20"/>
                <w:szCs w:val="20"/>
                <w:lang w:val="en-US" w:eastAsia="zh-CN" w:bidi="ar-SA"/>
              </w:rPr>
              <w:t>履行告知承诺程序，填写《劳动保障监察轻微违法违规行为免罚告知承诺书》，坚持处罚与教育相结合的原则，采取教育、告诫、引导方式，及时纠正违法行为，复查整改情况。同时加强日常检</w:t>
            </w:r>
          </w:p>
          <w:p w14:paraId="0895C3D7">
            <w:pPr>
              <w:pStyle w:val="8"/>
              <w:spacing w:line="231" w:lineRule="auto"/>
              <w:ind w:left="117" w:leftChars="0"/>
              <w:jc w:val="both"/>
              <w:rPr>
                <w:rFonts w:hint="eastAsia" w:ascii="FangSong_GB2312" w:hAnsi="FangSong_GB2312" w:eastAsia="FangSong_GB2312" w:cs="FangSong_GB2312"/>
                <w:snapToGrid w:val="0"/>
                <w:color w:val="000000"/>
                <w:kern w:val="0"/>
                <w:sz w:val="20"/>
                <w:szCs w:val="20"/>
                <w:lang w:val="en-US" w:eastAsia="zh-CN" w:bidi="ar-SA"/>
              </w:rPr>
            </w:pPr>
            <w:r>
              <w:rPr>
                <w:rFonts w:hint="eastAsia" w:ascii="FangSong_GB2312" w:hAnsi="FangSong_GB2312" w:eastAsia="FangSong_GB2312" w:cs="FangSong_GB2312"/>
                <w:snapToGrid w:val="0"/>
                <w:color w:val="000000"/>
                <w:kern w:val="0"/>
                <w:sz w:val="20"/>
                <w:szCs w:val="20"/>
                <w:lang w:val="en-US" w:eastAsia="zh-CN" w:bidi="ar-SA"/>
              </w:rPr>
              <w:t>查。</w:t>
            </w:r>
          </w:p>
        </w:tc>
        <w:tc>
          <w:tcPr>
            <w:tcW w:w="599" w:type="dxa"/>
            <w:vMerge w:val="restart"/>
            <w:vAlign w:val="center"/>
          </w:tcPr>
          <w:p w14:paraId="79FF27D1">
            <w:pPr>
              <w:jc w:val="center"/>
              <w:rPr>
                <w:rFonts w:ascii="Arial"/>
                <w:sz w:val="21"/>
              </w:rPr>
            </w:pPr>
          </w:p>
        </w:tc>
      </w:tr>
      <w:tr w14:paraId="70607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0" w:hRule="atLeast"/>
        </w:trPr>
        <w:tc>
          <w:tcPr>
            <w:tcW w:w="765" w:type="dxa"/>
            <w:vMerge w:val="continue"/>
            <w:vAlign w:val="center"/>
          </w:tcPr>
          <w:p w14:paraId="75C012AA">
            <w:pPr>
              <w:pStyle w:val="8"/>
              <w:spacing w:before="7" w:line="221" w:lineRule="auto"/>
              <w:ind w:right="1"/>
              <w:jc w:val="both"/>
            </w:pPr>
          </w:p>
        </w:tc>
        <w:tc>
          <w:tcPr>
            <w:tcW w:w="1724" w:type="dxa"/>
            <w:vMerge w:val="continue"/>
            <w:vAlign w:val="center"/>
          </w:tcPr>
          <w:p w14:paraId="7FFF6624">
            <w:pPr>
              <w:pStyle w:val="8"/>
              <w:spacing w:before="7" w:line="221" w:lineRule="auto"/>
              <w:ind w:right="1"/>
              <w:jc w:val="both"/>
            </w:pPr>
          </w:p>
        </w:tc>
        <w:tc>
          <w:tcPr>
            <w:tcW w:w="1495" w:type="dxa"/>
            <w:vMerge w:val="continue"/>
            <w:vAlign w:val="center"/>
          </w:tcPr>
          <w:p w14:paraId="0C0BDE4F">
            <w:pPr>
              <w:pStyle w:val="8"/>
              <w:spacing w:before="7" w:line="221" w:lineRule="auto"/>
              <w:ind w:right="1"/>
              <w:jc w:val="both"/>
            </w:pPr>
          </w:p>
        </w:tc>
        <w:tc>
          <w:tcPr>
            <w:tcW w:w="1223" w:type="dxa"/>
            <w:vMerge w:val="continue"/>
            <w:vAlign w:val="center"/>
          </w:tcPr>
          <w:p w14:paraId="52232D1B">
            <w:pPr>
              <w:pStyle w:val="8"/>
              <w:spacing w:before="7" w:line="221" w:lineRule="auto"/>
              <w:ind w:right="1"/>
              <w:jc w:val="both"/>
            </w:pPr>
          </w:p>
        </w:tc>
        <w:tc>
          <w:tcPr>
            <w:tcW w:w="923" w:type="dxa"/>
            <w:shd w:val="clear" w:color="auto" w:fill="auto"/>
            <w:vAlign w:val="center"/>
          </w:tcPr>
          <w:p w14:paraId="4DBE4908">
            <w:pPr>
              <w:pStyle w:val="8"/>
              <w:spacing w:before="7" w:line="221" w:lineRule="auto"/>
              <w:ind w:right="1" w:rightChars="0"/>
              <w:jc w:val="center"/>
              <w:rPr>
                <w:rFonts w:hint="eastAsia" w:ascii="FangSong_GB2312" w:hAnsi="FangSong_GB2312" w:eastAsia="FangSong_GB2312" w:cs="FangSong_GB2312"/>
                <w:snapToGrid w:val="0"/>
                <w:color w:val="000000"/>
                <w:kern w:val="0"/>
                <w:sz w:val="20"/>
                <w:szCs w:val="20"/>
                <w:lang w:val="en-US" w:eastAsia="zh-CN" w:bidi="ar-SA"/>
              </w:rPr>
            </w:pPr>
            <w:r>
              <w:rPr>
                <w:rFonts w:hint="eastAsia"/>
                <w:lang w:val="en-US" w:eastAsia="zh-CN"/>
              </w:rPr>
              <w:t>可以不予行政处罚</w:t>
            </w:r>
          </w:p>
        </w:tc>
        <w:tc>
          <w:tcPr>
            <w:tcW w:w="4528" w:type="dxa"/>
            <w:shd w:val="clear" w:color="auto" w:fill="auto"/>
            <w:vAlign w:val="center"/>
          </w:tcPr>
          <w:p w14:paraId="25AB98BC">
            <w:pPr>
              <w:pStyle w:val="8"/>
              <w:spacing w:before="7" w:line="221" w:lineRule="auto"/>
              <w:ind w:right="1"/>
              <w:jc w:val="both"/>
              <w:rPr>
                <w:rFonts w:hint="eastAsia"/>
                <w:lang w:val="en-US" w:eastAsia="zh-CN"/>
              </w:rPr>
            </w:pPr>
            <w:r>
              <w:rPr>
                <w:rFonts w:hint="eastAsia"/>
                <w:lang w:val="en-US" w:eastAsia="zh-CN"/>
              </w:rPr>
              <w:t>1.当事人初次违法；</w:t>
            </w:r>
          </w:p>
          <w:p w14:paraId="6F131538">
            <w:pPr>
              <w:pStyle w:val="8"/>
              <w:spacing w:before="7" w:line="221" w:lineRule="auto"/>
              <w:ind w:right="1"/>
              <w:jc w:val="both"/>
              <w:rPr>
                <w:rFonts w:hint="eastAsia"/>
                <w:highlight w:val="none"/>
                <w:lang w:val="en-US" w:eastAsia="zh-CN"/>
              </w:rPr>
            </w:pPr>
            <w:r>
              <w:rPr>
                <w:rFonts w:hint="eastAsia"/>
                <w:highlight w:val="none"/>
                <w:lang w:val="en-US" w:eastAsia="zh-CN"/>
              </w:rPr>
              <w:t>2.涉及劳动者人数不足5人，</w:t>
            </w:r>
            <w:r>
              <w:rPr>
                <w:rFonts w:hint="default"/>
                <w:lang w:val="en-US" w:eastAsia="zh-CN"/>
              </w:rPr>
              <w:t>且无</w:t>
            </w:r>
            <w:r>
              <w:rPr>
                <w:rFonts w:hint="eastAsia"/>
                <w:lang w:val="en-US" w:eastAsia="zh-CN"/>
              </w:rPr>
              <w:t>未成年工和孕期女职工</w:t>
            </w:r>
            <w:r>
              <w:rPr>
                <w:rFonts w:hint="eastAsia"/>
                <w:highlight w:val="none"/>
                <w:lang w:val="en-US" w:eastAsia="zh-CN"/>
              </w:rPr>
              <w:t>；</w:t>
            </w:r>
          </w:p>
          <w:p w14:paraId="01C38E0D">
            <w:pPr>
              <w:pStyle w:val="8"/>
              <w:spacing w:before="7" w:line="221" w:lineRule="auto"/>
              <w:ind w:right="1"/>
              <w:jc w:val="both"/>
              <w:rPr>
                <w:rFonts w:hint="eastAsia"/>
                <w:lang w:val="en-US" w:eastAsia="zh-CN"/>
              </w:rPr>
            </w:pPr>
            <w:r>
              <w:rPr>
                <w:rFonts w:hint="eastAsia"/>
                <w:lang w:val="en-US" w:eastAsia="zh-CN"/>
              </w:rPr>
              <w:t>3.经责令限期改正，在限期内</w:t>
            </w:r>
            <w:r>
              <w:rPr>
                <w:rFonts w:hint="eastAsia"/>
                <w:highlight w:val="none"/>
                <w:lang w:val="en-US" w:eastAsia="zh-CN"/>
              </w:rPr>
              <w:t>改正违法行为</w:t>
            </w:r>
            <w:r>
              <w:rPr>
                <w:rFonts w:hint="eastAsia"/>
                <w:lang w:val="en-US" w:eastAsia="zh-CN"/>
              </w:rPr>
              <w:t>；</w:t>
            </w:r>
            <w:r>
              <w:rPr>
                <w:rFonts w:hint="eastAsia"/>
                <w:highlight w:val="none"/>
                <w:lang w:val="en-US" w:eastAsia="zh-CN"/>
              </w:rPr>
              <w:t>对劳动者造成损害的，及时赔付损失。</w:t>
            </w:r>
          </w:p>
          <w:p w14:paraId="04275B2B">
            <w:pPr>
              <w:pStyle w:val="8"/>
              <w:spacing w:before="7" w:line="221" w:lineRule="auto"/>
              <w:ind w:right="1"/>
              <w:jc w:val="both"/>
              <w:rPr>
                <w:rFonts w:hint="eastAsia"/>
                <w:lang w:val="en-US" w:eastAsia="zh-CN"/>
              </w:rPr>
            </w:pPr>
            <w:r>
              <w:rPr>
                <w:rFonts w:hint="eastAsia"/>
                <w:highlight w:val="none"/>
                <w:lang w:val="en-US" w:eastAsia="zh-CN"/>
              </w:rPr>
              <w:t>4.主动配合劳动保障监察执法；</w:t>
            </w:r>
          </w:p>
          <w:p w14:paraId="317D1F68">
            <w:pPr>
              <w:pStyle w:val="8"/>
              <w:spacing w:before="65" w:line="222" w:lineRule="auto"/>
              <w:ind w:right="133" w:rightChars="0"/>
              <w:jc w:val="both"/>
              <w:rPr>
                <w:rFonts w:hint="eastAsia" w:ascii="FangSong_GB2312" w:hAnsi="FangSong_GB2312" w:eastAsia="FangSong_GB2312" w:cs="FangSong_GB2312"/>
                <w:snapToGrid w:val="0"/>
                <w:color w:val="000000"/>
                <w:kern w:val="0"/>
                <w:sz w:val="20"/>
                <w:szCs w:val="20"/>
                <w:lang w:val="en-US" w:eastAsia="zh-CN" w:bidi="ar-SA"/>
              </w:rPr>
            </w:pPr>
            <w:r>
              <w:rPr>
                <w:rFonts w:hint="eastAsia"/>
                <w:color w:val="auto"/>
                <w:highlight w:val="none"/>
                <w:lang w:val="en-US" w:eastAsia="zh-CN"/>
              </w:rPr>
              <w:t>5.未引发群体性事件。</w:t>
            </w:r>
          </w:p>
        </w:tc>
        <w:tc>
          <w:tcPr>
            <w:tcW w:w="1772" w:type="dxa"/>
            <w:vMerge w:val="continue"/>
            <w:shd w:val="clear" w:color="auto" w:fill="auto"/>
            <w:vAlign w:val="top"/>
          </w:tcPr>
          <w:p w14:paraId="1A48BAEB">
            <w:pPr>
              <w:pStyle w:val="8"/>
              <w:spacing w:before="7" w:line="221" w:lineRule="auto"/>
              <w:ind w:right="1"/>
              <w:jc w:val="both"/>
              <w:rPr>
                <w:rFonts w:hint="eastAsia"/>
                <w:highlight w:val="none"/>
                <w:lang w:val="en-US" w:eastAsia="zh-CN"/>
              </w:rPr>
            </w:pPr>
          </w:p>
        </w:tc>
        <w:tc>
          <w:tcPr>
            <w:tcW w:w="1515" w:type="dxa"/>
            <w:vMerge w:val="continue"/>
            <w:shd w:val="clear" w:color="auto" w:fill="auto"/>
            <w:vAlign w:val="top"/>
          </w:tcPr>
          <w:p w14:paraId="38BE570A">
            <w:pPr>
              <w:pStyle w:val="8"/>
              <w:spacing w:before="7" w:line="221" w:lineRule="auto"/>
              <w:ind w:right="1"/>
              <w:jc w:val="both"/>
              <w:rPr>
                <w:rFonts w:hint="eastAsia"/>
                <w:highlight w:val="none"/>
                <w:lang w:val="en-US" w:eastAsia="zh-CN"/>
              </w:rPr>
            </w:pPr>
          </w:p>
        </w:tc>
        <w:tc>
          <w:tcPr>
            <w:tcW w:w="599" w:type="dxa"/>
            <w:vMerge w:val="continue"/>
            <w:vAlign w:val="center"/>
          </w:tcPr>
          <w:p w14:paraId="41446D17">
            <w:pPr>
              <w:pStyle w:val="8"/>
              <w:spacing w:before="7" w:line="221" w:lineRule="auto"/>
              <w:ind w:right="1"/>
              <w:jc w:val="both"/>
              <w:rPr>
                <w:rFonts w:hint="eastAsia"/>
                <w:highlight w:val="none"/>
                <w:lang w:val="en-US" w:eastAsia="zh-CN"/>
              </w:rPr>
            </w:pPr>
          </w:p>
        </w:tc>
      </w:tr>
      <w:tr w14:paraId="06A45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7" w:hRule="atLeast"/>
        </w:trPr>
        <w:tc>
          <w:tcPr>
            <w:tcW w:w="765" w:type="dxa"/>
            <w:vMerge w:val="restart"/>
            <w:vAlign w:val="center"/>
          </w:tcPr>
          <w:p w14:paraId="6D258776">
            <w:pPr>
              <w:spacing w:before="57" w:line="275" w:lineRule="exact"/>
              <w:ind w:left="283"/>
              <w:jc w:val="both"/>
              <w:rPr>
                <w:rFonts w:hint="default" w:ascii="Times New Roman" w:hAnsi="Times New Roman" w:eastAsia="宋体" w:cs="Times New Roman"/>
                <w:spacing w:val="1"/>
                <w:position w:val="2"/>
                <w:sz w:val="20"/>
                <w:szCs w:val="20"/>
                <w:lang w:val="en-US" w:eastAsia="zh-CN"/>
              </w:rPr>
            </w:pPr>
            <w:r>
              <w:rPr>
                <w:rFonts w:hint="eastAsia" w:ascii="Times New Roman" w:hAnsi="Times New Roman" w:eastAsia="宋体" w:cs="Times New Roman"/>
                <w:spacing w:val="1"/>
                <w:position w:val="2"/>
                <w:sz w:val="20"/>
                <w:szCs w:val="20"/>
                <w:lang w:val="en-US" w:eastAsia="zh-CN"/>
              </w:rPr>
              <w:t>5</w:t>
            </w:r>
          </w:p>
        </w:tc>
        <w:tc>
          <w:tcPr>
            <w:tcW w:w="1724" w:type="dxa"/>
            <w:vMerge w:val="restart"/>
            <w:vAlign w:val="center"/>
          </w:tcPr>
          <w:p w14:paraId="3CECCFBF">
            <w:pPr>
              <w:pStyle w:val="8"/>
              <w:spacing w:before="65" w:line="222" w:lineRule="auto"/>
              <w:ind w:left="145" w:right="133" w:firstLine="7"/>
              <w:jc w:val="center"/>
              <w:rPr>
                <w:spacing w:val="4"/>
              </w:rPr>
            </w:pPr>
            <w:r>
              <w:rPr>
                <w:spacing w:val="4"/>
              </w:rPr>
              <w:t>对劳务派遣单位</w:t>
            </w:r>
            <w:r>
              <w:rPr>
                <w:spacing w:val="3"/>
              </w:rPr>
              <w:t>向被派遣劳动者收取费用的处罚</w:t>
            </w:r>
          </w:p>
        </w:tc>
        <w:tc>
          <w:tcPr>
            <w:tcW w:w="1495" w:type="dxa"/>
            <w:vMerge w:val="restart"/>
            <w:vAlign w:val="center"/>
          </w:tcPr>
          <w:p w14:paraId="6A25F2D3">
            <w:pPr>
              <w:spacing w:before="57" w:line="275" w:lineRule="exact"/>
              <w:jc w:val="center"/>
              <w:rPr>
                <w:rFonts w:ascii="Times New Roman" w:hAnsi="Times New Roman" w:eastAsia="Times New Roman" w:cs="Times New Roman"/>
                <w:spacing w:val="2"/>
                <w:position w:val="2"/>
                <w:sz w:val="20"/>
                <w:szCs w:val="20"/>
                <w:highlight w:val="none"/>
              </w:rPr>
            </w:pPr>
            <w:r>
              <w:rPr>
                <w:rFonts w:ascii="Times New Roman" w:hAnsi="Times New Roman" w:eastAsia="Times New Roman" w:cs="Times New Roman"/>
                <w:spacing w:val="2"/>
                <w:position w:val="2"/>
                <w:sz w:val="20"/>
                <w:szCs w:val="20"/>
              </w:rPr>
              <w:t>440211087000</w:t>
            </w:r>
          </w:p>
        </w:tc>
        <w:tc>
          <w:tcPr>
            <w:tcW w:w="1223" w:type="dxa"/>
            <w:vMerge w:val="restart"/>
            <w:vAlign w:val="center"/>
          </w:tcPr>
          <w:p w14:paraId="26476441">
            <w:pPr>
              <w:pStyle w:val="8"/>
              <w:spacing w:before="65" w:line="222" w:lineRule="auto"/>
              <w:ind w:left="119" w:right="104" w:hanging="10"/>
              <w:jc w:val="center"/>
              <w:rPr>
                <w:spacing w:val="-13"/>
              </w:rPr>
            </w:pPr>
            <w:r>
              <w:rPr>
                <w:spacing w:val="-13"/>
              </w:rPr>
              <w:t>《劳动合</w:t>
            </w:r>
            <w:r>
              <w:rPr>
                <w:rFonts w:hint="eastAsia"/>
                <w:spacing w:val="-13"/>
                <w:lang w:val="en-US" w:eastAsia="zh-CN"/>
              </w:rPr>
              <w:t>同</w:t>
            </w:r>
            <w:r>
              <w:rPr>
                <w:spacing w:val="-13"/>
              </w:rPr>
              <w:t>法》第六十条第三款、第九十二条第二款</w:t>
            </w:r>
            <w:r>
              <w:rPr>
                <w:rFonts w:hint="eastAsia"/>
                <w:spacing w:val="-13"/>
                <w:lang w:eastAsia="zh-CN"/>
              </w:rPr>
              <w:t>、</w:t>
            </w:r>
            <w:r>
              <w:rPr>
                <w:spacing w:val="-13"/>
              </w:rPr>
              <w:t>（《劳务派遣行政许可实施办法》第三十二条、《劳务派遣暂行规定》第二十条</w:t>
            </w:r>
          </w:p>
          <w:p w14:paraId="58826BD5">
            <w:pPr>
              <w:pStyle w:val="8"/>
              <w:spacing w:before="65" w:line="222" w:lineRule="auto"/>
              <w:ind w:left="119" w:right="104" w:hanging="10"/>
              <w:jc w:val="center"/>
              <w:rPr>
                <w:spacing w:val="-13"/>
              </w:rPr>
            </w:pPr>
          </w:p>
        </w:tc>
        <w:tc>
          <w:tcPr>
            <w:tcW w:w="923" w:type="dxa"/>
            <w:shd w:val="clear" w:color="auto" w:fill="auto"/>
            <w:vAlign w:val="center"/>
          </w:tcPr>
          <w:p w14:paraId="00464A2B">
            <w:pPr>
              <w:pStyle w:val="8"/>
              <w:spacing w:before="7" w:line="221" w:lineRule="auto"/>
              <w:ind w:right="1" w:rightChars="0"/>
              <w:jc w:val="center"/>
              <w:rPr>
                <w:rFonts w:hint="eastAsia" w:ascii="FangSong_GB2312" w:hAnsi="FangSong_GB2312" w:eastAsia="FangSong_GB2312" w:cs="FangSong_GB2312"/>
                <w:snapToGrid w:val="0"/>
                <w:color w:val="000000"/>
                <w:kern w:val="0"/>
                <w:sz w:val="20"/>
                <w:szCs w:val="20"/>
                <w:highlight w:val="none"/>
                <w:lang w:val="en-US" w:eastAsia="zh-CN" w:bidi="ar-SA"/>
              </w:rPr>
            </w:pPr>
            <w:r>
              <w:rPr>
                <w:rFonts w:hint="eastAsia"/>
                <w:highlight w:val="none"/>
                <w:lang w:val="en-US" w:eastAsia="zh-CN"/>
              </w:rPr>
              <w:t>应当不予行政处罚</w:t>
            </w:r>
          </w:p>
        </w:tc>
        <w:tc>
          <w:tcPr>
            <w:tcW w:w="4528" w:type="dxa"/>
            <w:vAlign w:val="center"/>
          </w:tcPr>
          <w:p w14:paraId="08AA4365">
            <w:pPr>
              <w:pStyle w:val="8"/>
              <w:spacing w:before="7" w:line="221" w:lineRule="auto"/>
              <w:ind w:right="1"/>
              <w:jc w:val="both"/>
              <w:rPr>
                <w:rFonts w:hint="eastAsia"/>
                <w:highlight w:val="none"/>
                <w:lang w:val="en-US" w:eastAsia="zh-CN"/>
              </w:rPr>
            </w:pPr>
            <w:r>
              <w:rPr>
                <w:rFonts w:hint="eastAsia"/>
                <w:highlight w:val="none"/>
                <w:lang w:val="en-US" w:eastAsia="zh-CN"/>
              </w:rPr>
              <w:t>1.涉及劳动者人数不足5人，</w:t>
            </w:r>
            <w:r>
              <w:rPr>
                <w:rFonts w:hint="default"/>
                <w:lang w:val="en-US" w:eastAsia="zh-CN"/>
              </w:rPr>
              <w:t>且无</w:t>
            </w:r>
            <w:r>
              <w:rPr>
                <w:rFonts w:hint="eastAsia"/>
                <w:lang w:val="en-US" w:eastAsia="zh-CN"/>
              </w:rPr>
              <w:t>未成年工和孕期女职工</w:t>
            </w:r>
            <w:r>
              <w:rPr>
                <w:rFonts w:hint="eastAsia"/>
                <w:highlight w:val="none"/>
                <w:lang w:val="en-US" w:eastAsia="zh-CN"/>
              </w:rPr>
              <w:t>；</w:t>
            </w:r>
          </w:p>
          <w:p w14:paraId="1EF610F0">
            <w:pPr>
              <w:pStyle w:val="8"/>
              <w:spacing w:before="7" w:line="221" w:lineRule="auto"/>
              <w:ind w:right="1"/>
              <w:jc w:val="both"/>
              <w:rPr>
                <w:rFonts w:hint="eastAsia"/>
                <w:highlight w:val="none"/>
                <w:lang w:val="en-US" w:eastAsia="zh-CN"/>
              </w:rPr>
            </w:pPr>
            <w:r>
              <w:rPr>
                <w:rFonts w:hint="eastAsia"/>
                <w:highlight w:val="none"/>
                <w:lang w:val="en-US" w:eastAsia="zh-CN"/>
              </w:rPr>
              <w:t>2.违法行为持续时间不足2个月；</w:t>
            </w:r>
          </w:p>
          <w:p w14:paraId="152D7CAB">
            <w:pPr>
              <w:pStyle w:val="8"/>
              <w:spacing w:before="7" w:line="221" w:lineRule="auto"/>
              <w:ind w:right="1"/>
              <w:jc w:val="both"/>
              <w:rPr>
                <w:rFonts w:hint="eastAsia"/>
                <w:highlight w:val="none"/>
                <w:lang w:val="en-US" w:eastAsia="zh-CN"/>
              </w:rPr>
            </w:pPr>
            <w:r>
              <w:rPr>
                <w:rFonts w:hint="eastAsia"/>
                <w:highlight w:val="none"/>
                <w:lang w:val="en-US" w:eastAsia="zh-CN"/>
              </w:rPr>
              <w:t>3.涉案金额不足1万元；</w:t>
            </w:r>
          </w:p>
          <w:p w14:paraId="775E9BCE">
            <w:pPr>
              <w:pStyle w:val="8"/>
              <w:spacing w:before="7" w:line="221" w:lineRule="auto"/>
              <w:ind w:right="1"/>
              <w:jc w:val="both"/>
              <w:rPr>
                <w:rFonts w:hint="default"/>
                <w:highlight w:val="none"/>
                <w:lang w:val="en-US" w:eastAsia="zh-CN"/>
              </w:rPr>
            </w:pPr>
            <w:r>
              <w:rPr>
                <w:rFonts w:hint="eastAsia"/>
                <w:highlight w:val="none"/>
                <w:lang w:val="en-US" w:eastAsia="zh-CN"/>
              </w:rPr>
              <w:t>4.在责令限期改正前，主动</w:t>
            </w:r>
            <w:r>
              <w:rPr>
                <w:rFonts w:hint="eastAsia"/>
                <w:lang w:val="en-US" w:eastAsia="zh-CN"/>
              </w:rPr>
              <w:t>向劳动者退还费用</w:t>
            </w:r>
            <w:r>
              <w:rPr>
                <w:rFonts w:hint="eastAsia"/>
                <w:highlight w:val="none"/>
                <w:lang w:val="en-US" w:eastAsia="zh-CN"/>
              </w:rPr>
              <w:t>。</w:t>
            </w:r>
          </w:p>
          <w:p w14:paraId="4C0C2C2F">
            <w:pPr>
              <w:pStyle w:val="8"/>
              <w:spacing w:before="7" w:line="221" w:lineRule="auto"/>
              <w:ind w:right="1"/>
              <w:jc w:val="both"/>
              <w:rPr>
                <w:rFonts w:hint="default"/>
                <w:highlight w:val="none"/>
                <w:lang w:val="en-US" w:eastAsia="zh-CN"/>
              </w:rPr>
            </w:pPr>
            <w:r>
              <w:rPr>
                <w:rFonts w:hint="eastAsia"/>
                <w:highlight w:val="none"/>
                <w:lang w:val="en-US" w:eastAsia="zh-CN"/>
              </w:rPr>
              <w:t>5.主动配合劳动保障监察执法；</w:t>
            </w:r>
          </w:p>
          <w:p w14:paraId="5E473BB6">
            <w:pPr>
              <w:pStyle w:val="8"/>
              <w:spacing w:before="7" w:line="221" w:lineRule="auto"/>
              <w:ind w:right="1"/>
              <w:jc w:val="both"/>
              <w:rPr>
                <w:rFonts w:hint="eastAsia"/>
                <w:highlight w:val="none"/>
                <w:lang w:val="en-US" w:eastAsia="zh-CN"/>
              </w:rPr>
            </w:pPr>
            <w:r>
              <w:rPr>
                <w:rFonts w:hint="eastAsia"/>
                <w:highlight w:val="none"/>
                <w:lang w:val="en-US" w:eastAsia="zh-CN"/>
              </w:rPr>
              <w:t>6.</w:t>
            </w:r>
            <w:r>
              <w:rPr>
                <w:rFonts w:hint="eastAsia"/>
                <w:color w:val="auto"/>
                <w:highlight w:val="none"/>
                <w:lang w:val="en-US" w:eastAsia="zh-CN"/>
              </w:rPr>
              <w:t>未引发群体性事件。</w:t>
            </w:r>
          </w:p>
        </w:tc>
        <w:tc>
          <w:tcPr>
            <w:tcW w:w="1772" w:type="dxa"/>
            <w:vMerge w:val="restart"/>
            <w:shd w:val="clear" w:color="auto" w:fill="auto"/>
            <w:vAlign w:val="top"/>
          </w:tcPr>
          <w:p w14:paraId="246E3492">
            <w:pPr>
              <w:spacing w:line="262" w:lineRule="auto"/>
              <w:rPr>
                <w:rFonts w:ascii="Arial"/>
                <w:sz w:val="21"/>
              </w:rPr>
            </w:pPr>
          </w:p>
          <w:p w14:paraId="713A4FF1">
            <w:pPr>
              <w:spacing w:line="262" w:lineRule="auto"/>
              <w:rPr>
                <w:rFonts w:ascii="Arial"/>
                <w:sz w:val="21"/>
              </w:rPr>
            </w:pPr>
          </w:p>
          <w:p w14:paraId="0C418DCA">
            <w:pPr>
              <w:spacing w:line="262" w:lineRule="auto"/>
              <w:rPr>
                <w:rFonts w:ascii="Arial"/>
                <w:sz w:val="21"/>
              </w:rPr>
            </w:pPr>
          </w:p>
          <w:p w14:paraId="3CA2F2B9">
            <w:pPr>
              <w:spacing w:line="262" w:lineRule="auto"/>
              <w:rPr>
                <w:rFonts w:ascii="Arial"/>
                <w:sz w:val="21"/>
              </w:rPr>
            </w:pPr>
          </w:p>
          <w:p w14:paraId="093D27F3">
            <w:pPr>
              <w:spacing w:line="262" w:lineRule="auto"/>
              <w:rPr>
                <w:rFonts w:ascii="Arial"/>
                <w:sz w:val="21"/>
              </w:rPr>
            </w:pPr>
          </w:p>
          <w:p w14:paraId="598D7CD9">
            <w:pPr>
              <w:pStyle w:val="8"/>
              <w:spacing w:before="65" w:line="222" w:lineRule="auto"/>
              <w:ind w:left="119" w:leftChars="0" w:right="99" w:rightChars="0" w:hanging="7" w:firstLineChars="0"/>
              <w:jc w:val="both"/>
              <w:rPr>
                <w:rFonts w:ascii="FangSong_GB2312" w:hAnsi="FangSong_GB2312" w:eastAsia="FangSong_GB2312" w:cs="FangSong_GB2312"/>
                <w:snapToGrid w:val="0"/>
                <w:color w:val="000000"/>
                <w:kern w:val="0"/>
                <w:sz w:val="20"/>
                <w:szCs w:val="20"/>
                <w:lang w:val="en-US" w:eastAsia="en-US" w:bidi="ar-SA"/>
              </w:rPr>
            </w:pPr>
            <w:r>
              <w:rPr>
                <w:spacing w:val="5"/>
              </w:rPr>
              <w:t>《行政处罚法》第三</w:t>
            </w:r>
            <w:r>
              <w:rPr>
                <w:spacing w:val="-13"/>
              </w:rPr>
              <w:t>十三条，《广东省人力</w:t>
            </w:r>
            <w:r>
              <w:rPr>
                <w:spacing w:val="4"/>
              </w:rPr>
              <w:t>资源和社会保障厅规范行政处罚自由裁量</w:t>
            </w:r>
            <w:r>
              <w:rPr>
                <w:spacing w:val="-13"/>
              </w:rPr>
              <w:t>权规定（修订版）》第</w:t>
            </w:r>
            <w:r>
              <w:t>八条</w:t>
            </w:r>
          </w:p>
        </w:tc>
        <w:tc>
          <w:tcPr>
            <w:tcW w:w="1515" w:type="dxa"/>
            <w:vMerge w:val="restart"/>
            <w:shd w:val="clear" w:color="auto" w:fill="auto"/>
            <w:vAlign w:val="top"/>
          </w:tcPr>
          <w:p w14:paraId="26FCDFE9">
            <w:pPr>
              <w:pStyle w:val="8"/>
              <w:spacing w:line="221" w:lineRule="auto"/>
              <w:ind w:left="119"/>
              <w:jc w:val="both"/>
              <w:rPr>
                <w:rFonts w:hint="eastAsia" w:ascii="FangSong_GB2312" w:hAnsi="FangSong_GB2312" w:eastAsia="FangSong_GB2312" w:cs="FangSong_GB2312"/>
                <w:snapToGrid w:val="0"/>
                <w:color w:val="000000"/>
                <w:kern w:val="0"/>
                <w:sz w:val="20"/>
                <w:szCs w:val="20"/>
                <w:lang w:val="en-US" w:eastAsia="zh-CN" w:bidi="ar-SA"/>
              </w:rPr>
            </w:pPr>
            <w:r>
              <w:rPr>
                <w:rFonts w:hint="eastAsia" w:ascii="FangSong_GB2312" w:hAnsi="FangSong_GB2312" w:eastAsia="FangSong_GB2312" w:cs="FangSong_GB2312"/>
                <w:snapToGrid w:val="0"/>
                <w:color w:val="000000"/>
                <w:kern w:val="0"/>
                <w:sz w:val="20"/>
                <w:szCs w:val="20"/>
                <w:lang w:val="en-US" w:eastAsia="zh-CN" w:bidi="ar-SA"/>
              </w:rPr>
              <w:t>履行告知承诺程序，填写《劳动保障监察轻微违法违规行为免罚告知承诺书》，坚持处罚与教育相结合的原则，采取教育、告诫、引导方式，及时纠正违法行为，复查整改情况。同时加强日常检</w:t>
            </w:r>
          </w:p>
          <w:p w14:paraId="68FD9F15">
            <w:pPr>
              <w:pStyle w:val="8"/>
              <w:spacing w:line="231" w:lineRule="auto"/>
              <w:ind w:left="117" w:leftChars="0"/>
              <w:jc w:val="both"/>
              <w:rPr>
                <w:rFonts w:hint="eastAsia" w:ascii="FangSong_GB2312" w:hAnsi="FangSong_GB2312" w:eastAsia="FangSong_GB2312" w:cs="FangSong_GB2312"/>
                <w:snapToGrid w:val="0"/>
                <w:color w:val="000000"/>
                <w:kern w:val="0"/>
                <w:sz w:val="20"/>
                <w:szCs w:val="20"/>
                <w:lang w:val="en-US" w:eastAsia="zh-CN" w:bidi="ar-SA"/>
              </w:rPr>
            </w:pPr>
            <w:r>
              <w:rPr>
                <w:rFonts w:hint="eastAsia" w:ascii="FangSong_GB2312" w:hAnsi="FangSong_GB2312" w:eastAsia="FangSong_GB2312" w:cs="FangSong_GB2312"/>
                <w:snapToGrid w:val="0"/>
                <w:color w:val="000000"/>
                <w:kern w:val="0"/>
                <w:sz w:val="20"/>
                <w:szCs w:val="20"/>
                <w:lang w:val="en-US" w:eastAsia="zh-CN" w:bidi="ar-SA"/>
              </w:rPr>
              <w:t>查。</w:t>
            </w:r>
          </w:p>
        </w:tc>
        <w:tc>
          <w:tcPr>
            <w:tcW w:w="599" w:type="dxa"/>
            <w:vMerge w:val="restart"/>
            <w:vAlign w:val="center"/>
          </w:tcPr>
          <w:p w14:paraId="5B9C021B">
            <w:pPr>
              <w:jc w:val="center"/>
              <w:rPr>
                <w:rFonts w:ascii="Arial"/>
                <w:sz w:val="21"/>
              </w:rPr>
            </w:pPr>
          </w:p>
        </w:tc>
      </w:tr>
      <w:tr w14:paraId="3CDE7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2" w:hRule="atLeast"/>
        </w:trPr>
        <w:tc>
          <w:tcPr>
            <w:tcW w:w="765" w:type="dxa"/>
            <w:vMerge w:val="continue"/>
            <w:vAlign w:val="center"/>
          </w:tcPr>
          <w:p w14:paraId="72B53ABC">
            <w:pPr>
              <w:pStyle w:val="8"/>
              <w:spacing w:before="7" w:line="221" w:lineRule="auto"/>
              <w:ind w:right="1"/>
              <w:jc w:val="both"/>
            </w:pPr>
          </w:p>
        </w:tc>
        <w:tc>
          <w:tcPr>
            <w:tcW w:w="1724" w:type="dxa"/>
            <w:vMerge w:val="continue"/>
            <w:vAlign w:val="center"/>
          </w:tcPr>
          <w:p w14:paraId="1A56456F">
            <w:pPr>
              <w:pStyle w:val="8"/>
              <w:spacing w:before="7" w:line="221" w:lineRule="auto"/>
              <w:ind w:right="1"/>
              <w:jc w:val="both"/>
            </w:pPr>
          </w:p>
        </w:tc>
        <w:tc>
          <w:tcPr>
            <w:tcW w:w="1495" w:type="dxa"/>
            <w:vMerge w:val="continue"/>
            <w:vAlign w:val="center"/>
          </w:tcPr>
          <w:p w14:paraId="7B7B81B8">
            <w:pPr>
              <w:pStyle w:val="8"/>
              <w:spacing w:before="7" w:line="221" w:lineRule="auto"/>
              <w:ind w:right="1"/>
              <w:jc w:val="both"/>
            </w:pPr>
          </w:p>
        </w:tc>
        <w:tc>
          <w:tcPr>
            <w:tcW w:w="1223" w:type="dxa"/>
            <w:vMerge w:val="continue"/>
            <w:vAlign w:val="center"/>
          </w:tcPr>
          <w:p w14:paraId="1D7145DF">
            <w:pPr>
              <w:pStyle w:val="8"/>
              <w:spacing w:before="7" w:line="221" w:lineRule="auto"/>
              <w:ind w:right="1"/>
              <w:jc w:val="both"/>
            </w:pPr>
          </w:p>
        </w:tc>
        <w:tc>
          <w:tcPr>
            <w:tcW w:w="923" w:type="dxa"/>
            <w:shd w:val="clear" w:color="auto" w:fill="auto"/>
            <w:vAlign w:val="center"/>
          </w:tcPr>
          <w:p w14:paraId="3A986AD8">
            <w:pPr>
              <w:pStyle w:val="8"/>
              <w:spacing w:before="7" w:line="221" w:lineRule="auto"/>
              <w:ind w:right="1" w:rightChars="0"/>
              <w:jc w:val="center"/>
              <w:rPr>
                <w:rFonts w:ascii="FangSong_GB2312" w:hAnsi="FangSong_GB2312" w:eastAsia="FangSong_GB2312" w:cs="FangSong_GB2312"/>
                <w:snapToGrid w:val="0"/>
                <w:color w:val="000000"/>
                <w:kern w:val="0"/>
                <w:sz w:val="20"/>
                <w:szCs w:val="20"/>
                <w:lang w:val="en-US" w:eastAsia="en-US" w:bidi="ar-SA"/>
              </w:rPr>
            </w:pPr>
            <w:r>
              <w:rPr>
                <w:rFonts w:hint="eastAsia"/>
                <w:lang w:val="en-US" w:eastAsia="zh-CN"/>
              </w:rPr>
              <w:t>可以不予行政处罚</w:t>
            </w:r>
          </w:p>
        </w:tc>
        <w:tc>
          <w:tcPr>
            <w:tcW w:w="4528" w:type="dxa"/>
            <w:vAlign w:val="center"/>
          </w:tcPr>
          <w:p w14:paraId="77D52E45">
            <w:pPr>
              <w:pStyle w:val="8"/>
              <w:spacing w:before="7" w:line="221" w:lineRule="auto"/>
              <w:ind w:right="1"/>
              <w:jc w:val="both"/>
              <w:rPr>
                <w:rFonts w:hint="eastAsia"/>
                <w:lang w:val="en-US" w:eastAsia="zh-CN"/>
              </w:rPr>
            </w:pPr>
            <w:r>
              <w:rPr>
                <w:rFonts w:hint="eastAsia"/>
                <w:lang w:val="en-US" w:eastAsia="zh-CN"/>
              </w:rPr>
              <w:t>1.当事人初次违法；</w:t>
            </w:r>
          </w:p>
          <w:p w14:paraId="70B9A3EF">
            <w:pPr>
              <w:pStyle w:val="8"/>
              <w:spacing w:before="7" w:line="221" w:lineRule="auto"/>
              <w:ind w:right="1"/>
              <w:jc w:val="both"/>
              <w:rPr>
                <w:rFonts w:hint="eastAsia"/>
                <w:lang w:val="en-US" w:eastAsia="zh-CN"/>
              </w:rPr>
            </w:pPr>
            <w:r>
              <w:rPr>
                <w:rFonts w:hint="eastAsia"/>
                <w:lang w:val="en-US" w:eastAsia="zh-CN"/>
              </w:rPr>
              <w:t>2.</w:t>
            </w:r>
            <w:r>
              <w:rPr>
                <w:rFonts w:hint="eastAsia"/>
                <w:highlight w:val="none"/>
                <w:lang w:val="en-US" w:eastAsia="zh-CN"/>
              </w:rPr>
              <w:t>涉及劳动者人数不足5人，</w:t>
            </w:r>
            <w:r>
              <w:rPr>
                <w:rFonts w:hint="default"/>
                <w:lang w:val="en-US" w:eastAsia="zh-CN"/>
              </w:rPr>
              <w:t>且无</w:t>
            </w:r>
            <w:r>
              <w:rPr>
                <w:rFonts w:hint="eastAsia"/>
                <w:lang w:val="en-US" w:eastAsia="zh-CN"/>
              </w:rPr>
              <w:t>未成年工和孕期女职工</w:t>
            </w:r>
            <w:r>
              <w:rPr>
                <w:rFonts w:hint="eastAsia"/>
                <w:highlight w:val="none"/>
                <w:lang w:val="en-US" w:eastAsia="zh-CN"/>
              </w:rPr>
              <w:t>；</w:t>
            </w:r>
          </w:p>
          <w:p w14:paraId="6CB4FCA4">
            <w:pPr>
              <w:pStyle w:val="8"/>
              <w:spacing w:before="7" w:line="221" w:lineRule="auto"/>
              <w:ind w:right="1"/>
              <w:jc w:val="both"/>
              <w:rPr>
                <w:rFonts w:hint="eastAsia"/>
                <w:lang w:val="en-US" w:eastAsia="zh-CN"/>
              </w:rPr>
            </w:pPr>
            <w:r>
              <w:rPr>
                <w:rFonts w:hint="eastAsia"/>
                <w:lang w:val="en-US" w:eastAsia="zh-CN"/>
              </w:rPr>
              <w:t>3.经责令限期改正，在限期内向劳动者退还费用</w:t>
            </w:r>
            <w:r>
              <w:rPr>
                <w:rFonts w:hint="eastAsia"/>
                <w:highlight w:val="none"/>
                <w:lang w:val="en-US" w:eastAsia="zh-CN"/>
              </w:rPr>
              <w:t>。</w:t>
            </w:r>
          </w:p>
          <w:p w14:paraId="54EA0612">
            <w:pPr>
              <w:pStyle w:val="8"/>
              <w:spacing w:before="7" w:line="221" w:lineRule="auto"/>
              <w:ind w:right="1"/>
              <w:jc w:val="both"/>
              <w:rPr>
                <w:rFonts w:hint="eastAsia"/>
                <w:lang w:val="en-US" w:eastAsia="zh-CN"/>
              </w:rPr>
            </w:pPr>
            <w:r>
              <w:rPr>
                <w:rFonts w:hint="eastAsia"/>
                <w:lang w:val="en-US" w:eastAsia="zh-CN"/>
              </w:rPr>
              <w:t>4.</w:t>
            </w:r>
            <w:r>
              <w:rPr>
                <w:rFonts w:hint="eastAsia"/>
                <w:highlight w:val="none"/>
                <w:lang w:val="en-US" w:eastAsia="zh-CN"/>
              </w:rPr>
              <w:t>主动配合劳动保障监察执法；</w:t>
            </w:r>
          </w:p>
          <w:p w14:paraId="1054BDEC">
            <w:pPr>
              <w:pStyle w:val="8"/>
              <w:spacing w:before="7" w:line="221" w:lineRule="auto"/>
              <w:ind w:right="1"/>
              <w:jc w:val="both"/>
            </w:pPr>
            <w:r>
              <w:rPr>
                <w:rFonts w:hint="eastAsia"/>
                <w:highlight w:val="none"/>
                <w:lang w:val="en-US" w:eastAsia="zh-CN"/>
              </w:rPr>
              <w:t>5.</w:t>
            </w:r>
            <w:r>
              <w:rPr>
                <w:rFonts w:hint="eastAsia"/>
                <w:color w:val="auto"/>
                <w:highlight w:val="none"/>
                <w:lang w:val="en-US" w:eastAsia="zh-CN"/>
              </w:rPr>
              <w:t>未引发群体性事件。</w:t>
            </w:r>
          </w:p>
        </w:tc>
        <w:tc>
          <w:tcPr>
            <w:tcW w:w="1772" w:type="dxa"/>
            <w:vMerge w:val="continue"/>
            <w:shd w:val="clear" w:color="auto" w:fill="auto"/>
            <w:vAlign w:val="top"/>
          </w:tcPr>
          <w:p w14:paraId="6968014F">
            <w:pPr>
              <w:pStyle w:val="8"/>
              <w:spacing w:before="7" w:line="221" w:lineRule="auto"/>
              <w:ind w:right="1"/>
              <w:jc w:val="both"/>
            </w:pPr>
          </w:p>
        </w:tc>
        <w:tc>
          <w:tcPr>
            <w:tcW w:w="1515" w:type="dxa"/>
            <w:vMerge w:val="continue"/>
            <w:shd w:val="clear" w:color="auto" w:fill="auto"/>
            <w:vAlign w:val="top"/>
          </w:tcPr>
          <w:p w14:paraId="4907204A">
            <w:pPr>
              <w:pStyle w:val="8"/>
              <w:spacing w:before="7" w:line="221" w:lineRule="auto"/>
              <w:ind w:right="1"/>
              <w:jc w:val="both"/>
            </w:pPr>
          </w:p>
        </w:tc>
        <w:tc>
          <w:tcPr>
            <w:tcW w:w="599" w:type="dxa"/>
            <w:vMerge w:val="continue"/>
            <w:vAlign w:val="center"/>
          </w:tcPr>
          <w:p w14:paraId="30655B96">
            <w:pPr>
              <w:pStyle w:val="8"/>
              <w:spacing w:before="7" w:line="221" w:lineRule="auto"/>
              <w:ind w:right="1"/>
              <w:jc w:val="both"/>
            </w:pPr>
          </w:p>
        </w:tc>
      </w:tr>
      <w:tr w14:paraId="25EEE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7" w:hRule="atLeast"/>
        </w:trPr>
        <w:tc>
          <w:tcPr>
            <w:tcW w:w="765" w:type="dxa"/>
            <w:vMerge w:val="restart"/>
            <w:vAlign w:val="center"/>
          </w:tcPr>
          <w:p w14:paraId="7F1F2B44">
            <w:pPr>
              <w:spacing w:before="57" w:line="275" w:lineRule="exact"/>
              <w:ind w:left="283"/>
              <w:jc w:val="both"/>
              <w:rPr>
                <w:rFonts w:hint="default" w:ascii="Times New Roman" w:hAnsi="Times New Roman" w:eastAsia="宋体" w:cs="Times New Roman"/>
                <w:spacing w:val="1"/>
                <w:position w:val="2"/>
                <w:sz w:val="20"/>
                <w:szCs w:val="20"/>
                <w:lang w:val="en-US" w:eastAsia="zh-CN"/>
              </w:rPr>
            </w:pPr>
            <w:r>
              <w:rPr>
                <w:rFonts w:hint="eastAsia" w:ascii="Times New Roman" w:hAnsi="Times New Roman" w:eastAsia="宋体" w:cs="Times New Roman"/>
                <w:spacing w:val="1"/>
                <w:position w:val="2"/>
                <w:sz w:val="20"/>
                <w:szCs w:val="20"/>
                <w:lang w:val="en-US" w:eastAsia="zh-CN"/>
              </w:rPr>
              <w:t>6</w:t>
            </w:r>
          </w:p>
        </w:tc>
        <w:tc>
          <w:tcPr>
            <w:tcW w:w="1724" w:type="dxa"/>
            <w:vMerge w:val="restart"/>
            <w:vAlign w:val="center"/>
          </w:tcPr>
          <w:p w14:paraId="6E27710C">
            <w:pPr>
              <w:pStyle w:val="8"/>
              <w:spacing w:before="65" w:line="221" w:lineRule="auto"/>
              <w:ind w:left="152"/>
              <w:rPr>
                <w:spacing w:val="4"/>
              </w:rPr>
            </w:pPr>
            <w:r>
              <w:rPr>
                <w:spacing w:val="4"/>
              </w:rPr>
              <w:t>对用工单位向被派遣劳动者收取</w:t>
            </w:r>
            <w:r>
              <w:rPr>
                <w:spacing w:val="2"/>
              </w:rPr>
              <w:t>费用的处罚</w:t>
            </w:r>
          </w:p>
        </w:tc>
        <w:tc>
          <w:tcPr>
            <w:tcW w:w="1495" w:type="dxa"/>
            <w:vMerge w:val="restart"/>
            <w:vAlign w:val="center"/>
          </w:tcPr>
          <w:p w14:paraId="3B2EF71F">
            <w:pPr>
              <w:spacing w:before="57" w:line="275" w:lineRule="exact"/>
              <w:jc w:val="center"/>
              <w:rPr>
                <w:rFonts w:ascii="Times New Roman" w:hAnsi="Times New Roman" w:eastAsia="Times New Roman" w:cs="Times New Roman"/>
                <w:spacing w:val="2"/>
                <w:position w:val="2"/>
                <w:sz w:val="20"/>
                <w:szCs w:val="20"/>
                <w:highlight w:val="none"/>
              </w:rPr>
            </w:pPr>
            <w:r>
              <w:rPr>
                <w:rFonts w:ascii="Times New Roman" w:hAnsi="Times New Roman" w:eastAsia="Times New Roman" w:cs="Times New Roman"/>
                <w:spacing w:val="2"/>
                <w:position w:val="2"/>
                <w:sz w:val="20"/>
                <w:szCs w:val="20"/>
              </w:rPr>
              <w:t>440211093000</w:t>
            </w:r>
          </w:p>
        </w:tc>
        <w:tc>
          <w:tcPr>
            <w:tcW w:w="1223" w:type="dxa"/>
            <w:vMerge w:val="restart"/>
            <w:vAlign w:val="center"/>
          </w:tcPr>
          <w:p w14:paraId="004808DA">
            <w:pPr>
              <w:pStyle w:val="8"/>
              <w:spacing w:line="222" w:lineRule="auto"/>
              <w:ind w:left="114" w:right="79"/>
              <w:jc w:val="center"/>
              <w:rPr>
                <w:spacing w:val="-13"/>
              </w:rPr>
            </w:pPr>
            <w:r>
              <w:rPr>
                <w:spacing w:val="-13"/>
              </w:rPr>
              <w:t>《劳动合同法实施条例》第三十五条、《劳动合同法》第六十条</w:t>
            </w:r>
          </w:p>
          <w:p w14:paraId="66CBAECB">
            <w:pPr>
              <w:pStyle w:val="8"/>
              <w:spacing w:line="222" w:lineRule="auto"/>
              <w:ind w:left="114" w:right="79"/>
              <w:jc w:val="center"/>
              <w:rPr>
                <w:spacing w:val="-13"/>
              </w:rPr>
            </w:pPr>
          </w:p>
        </w:tc>
        <w:tc>
          <w:tcPr>
            <w:tcW w:w="923" w:type="dxa"/>
            <w:shd w:val="clear" w:color="auto" w:fill="auto"/>
            <w:vAlign w:val="center"/>
          </w:tcPr>
          <w:p w14:paraId="7C0C6B88">
            <w:pPr>
              <w:pStyle w:val="8"/>
              <w:spacing w:before="7" w:line="221" w:lineRule="auto"/>
              <w:ind w:right="1" w:rightChars="0"/>
              <w:jc w:val="center"/>
              <w:rPr>
                <w:rFonts w:hint="eastAsia" w:ascii="FangSong_GB2312" w:hAnsi="FangSong_GB2312" w:eastAsia="FangSong_GB2312" w:cs="FangSong_GB2312"/>
                <w:snapToGrid w:val="0"/>
                <w:color w:val="000000"/>
                <w:kern w:val="0"/>
                <w:sz w:val="20"/>
                <w:szCs w:val="20"/>
                <w:highlight w:val="none"/>
                <w:lang w:val="en-US" w:eastAsia="zh-CN" w:bidi="ar-SA"/>
              </w:rPr>
            </w:pPr>
            <w:r>
              <w:rPr>
                <w:rFonts w:hint="eastAsia"/>
                <w:highlight w:val="none"/>
                <w:lang w:val="en-US" w:eastAsia="zh-CN"/>
              </w:rPr>
              <w:t>应当不予行政处罚</w:t>
            </w:r>
          </w:p>
        </w:tc>
        <w:tc>
          <w:tcPr>
            <w:tcW w:w="4528" w:type="dxa"/>
            <w:shd w:val="clear" w:color="auto" w:fill="auto"/>
            <w:vAlign w:val="center"/>
          </w:tcPr>
          <w:p w14:paraId="66C9D69E">
            <w:pPr>
              <w:pStyle w:val="8"/>
              <w:spacing w:before="7" w:line="221" w:lineRule="auto"/>
              <w:ind w:right="1"/>
              <w:jc w:val="both"/>
              <w:rPr>
                <w:rFonts w:hint="eastAsia"/>
                <w:highlight w:val="none"/>
                <w:lang w:val="en-US" w:eastAsia="zh-CN"/>
              </w:rPr>
            </w:pPr>
            <w:r>
              <w:rPr>
                <w:rFonts w:hint="eastAsia"/>
                <w:highlight w:val="none"/>
                <w:lang w:val="en-US" w:eastAsia="zh-CN"/>
              </w:rPr>
              <w:t>1.涉及劳动者人数不足5人，</w:t>
            </w:r>
            <w:r>
              <w:rPr>
                <w:rFonts w:hint="default"/>
                <w:lang w:val="en-US" w:eastAsia="zh-CN"/>
              </w:rPr>
              <w:t>且无</w:t>
            </w:r>
            <w:r>
              <w:rPr>
                <w:rFonts w:hint="eastAsia"/>
                <w:lang w:val="en-US" w:eastAsia="zh-CN"/>
              </w:rPr>
              <w:t>未成年工和孕期女职工</w:t>
            </w:r>
            <w:r>
              <w:rPr>
                <w:rFonts w:hint="eastAsia"/>
                <w:highlight w:val="none"/>
                <w:lang w:val="en-US" w:eastAsia="zh-CN"/>
              </w:rPr>
              <w:t>；</w:t>
            </w:r>
          </w:p>
          <w:p w14:paraId="08E447FB">
            <w:pPr>
              <w:pStyle w:val="8"/>
              <w:spacing w:before="7" w:line="221" w:lineRule="auto"/>
              <w:ind w:right="1"/>
              <w:jc w:val="both"/>
              <w:rPr>
                <w:rFonts w:hint="eastAsia"/>
                <w:highlight w:val="none"/>
                <w:lang w:val="en-US" w:eastAsia="zh-CN"/>
              </w:rPr>
            </w:pPr>
            <w:r>
              <w:rPr>
                <w:rFonts w:hint="eastAsia"/>
                <w:highlight w:val="none"/>
                <w:lang w:val="en-US" w:eastAsia="zh-CN"/>
              </w:rPr>
              <w:t>2.违法行为持续时间不足2个月；</w:t>
            </w:r>
          </w:p>
          <w:p w14:paraId="797F1AB8">
            <w:pPr>
              <w:pStyle w:val="8"/>
              <w:spacing w:before="7" w:line="221" w:lineRule="auto"/>
              <w:ind w:right="1"/>
              <w:jc w:val="both"/>
              <w:rPr>
                <w:rFonts w:hint="eastAsia"/>
                <w:highlight w:val="none"/>
                <w:lang w:val="en-US" w:eastAsia="zh-CN"/>
              </w:rPr>
            </w:pPr>
            <w:r>
              <w:rPr>
                <w:rFonts w:hint="eastAsia"/>
                <w:highlight w:val="none"/>
                <w:lang w:val="en-US" w:eastAsia="zh-CN"/>
              </w:rPr>
              <w:t>3.涉案金额不足1万元；</w:t>
            </w:r>
          </w:p>
          <w:p w14:paraId="61652D55">
            <w:pPr>
              <w:pStyle w:val="8"/>
              <w:spacing w:before="7" w:line="221" w:lineRule="auto"/>
              <w:ind w:right="1"/>
              <w:jc w:val="both"/>
              <w:rPr>
                <w:rFonts w:hint="default"/>
                <w:highlight w:val="none"/>
                <w:lang w:val="en-US" w:eastAsia="zh-CN"/>
              </w:rPr>
            </w:pPr>
            <w:r>
              <w:rPr>
                <w:rFonts w:hint="eastAsia"/>
                <w:highlight w:val="none"/>
                <w:lang w:val="en-US" w:eastAsia="zh-CN"/>
              </w:rPr>
              <w:t>4.在责令限期改正前，主动</w:t>
            </w:r>
            <w:r>
              <w:rPr>
                <w:rFonts w:hint="eastAsia"/>
                <w:lang w:val="en-US" w:eastAsia="zh-CN"/>
              </w:rPr>
              <w:t>向劳动者退还费用</w:t>
            </w:r>
            <w:r>
              <w:rPr>
                <w:rFonts w:hint="eastAsia"/>
                <w:highlight w:val="none"/>
                <w:lang w:val="en-US" w:eastAsia="zh-CN"/>
              </w:rPr>
              <w:t>。</w:t>
            </w:r>
          </w:p>
          <w:p w14:paraId="77121A97">
            <w:pPr>
              <w:pStyle w:val="8"/>
              <w:spacing w:before="7" w:line="221" w:lineRule="auto"/>
              <w:ind w:right="1"/>
              <w:jc w:val="both"/>
              <w:rPr>
                <w:rFonts w:hint="default"/>
                <w:highlight w:val="none"/>
                <w:lang w:val="en-US" w:eastAsia="zh-CN"/>
              </w:rPr>
            </w:pPr>
            <w:r>
              <w:rPr>
                <w:rFonts w:hint="eastAsia"/>
                <w:highlight w:val="none"/>
                <w:lang w:val="en-US" w:eastAsia="zh-CN"/>
              </w:rPr>
              <w:t>5.主动配合劳动保障监察执法；</w:t>
            </w:r>
          </w:p>
          <w:p w14:paraId="5E1F3E46">
            <w:pPr>
              <w:pStyle w:val="8"/>
              <w:spacing w:before="7" w:line="221" w:lineRule="auto"/>
              <w:ind w:right="1"/>
              <w:jc w:val="both"/>
              <w:rPr>
                <w:rFonts w:hint="eastAsia" w:ascii="FangSong_GB2312" w:hAnsi="FangSong_GB2312" w:eastAsia="FangSong_GB2312" w:cs="FangSong_GB2312"/>
                <w:snapToGrid w:val="0"/>
                <w:color w:val="000000"/>
                <w:kern w:val="0"/>
                <w:sz w:val="20"/>
                <w:szCs w:val="20"/>
                <w:highlight w:val="none"/>
                <w:lang w:val="en-US" w:eastAsia="zh-CN" w:bidi="ar-SA"/>
              </w:rPr>
            </w:pPr>
            <w:r>
              <w:rPr>
                <w:rFonts w:hint="eastAsia"/>
                <w:highlight w:val="none"/>
                <w:lang w:val="en-US" w:eastAsia="zh-CN"/>
              </w:rPr>
              <w:t>6.</w:t>
            </w:r>
            <w:r>
              <w:rPr>
                <w:rFonts w:hint="eastAsia"/>
                <w:color w:val="auto"/>
                <w:highlight w:val="none"/>
                <w:lang w:val="en-US" w:eastAsia="zh-CN"/>
              </w:rPr>
              <w:t>未引发群体性事件。</w:t>
            </w:r>
          </w:p>
        </w:tc>
        <w:tc>
          <w:tcPr>
            <w:tcW w:w="1772" w:type="dxa"/>
            <w:vMerge w:val="restart"/>
            <w:shd w:val="clear" w:color="auto" w:fill="auto"/>
            <w:vAlign w:val="top"/>
          </w:tcPr>
          <w:p w14:paraId="092F3F75">
            <w:pPr>
              <w:spacing w:line="262" w:lineRule="auto"/>
              <w:rPr>
                <w:rFonts w:ascii="Arial"/>
                <w:sz w:val="21"/>
              </w:rPr>
            </w:pPr>
          </w:p>
          <w:p w14:paraId="488354BD">
            <w:pPr>
              <w:spacing w:line="262" w:lineRule="auto"/>
              <w:rPr>
                <w:rFonts w:ascii="Arial"/>
                <w:sz w:val="21"/>
              </w:rPr>
            </w:pPr>
          </w:p>
          <w:p w14:paraId="3041EA29">
            <w:pPr>
              <w:spacing w:line="262" w:lineRule="auto"/>
              <w:rPr>
                <w:rFonts w:ascii="Arial"/>
                <w:sz w:val="21"/>
              </w:rPr>
            </w:pPr>
          </w:p>
          <w:p w14:paraId="49098814">
            <w:pPr>
              <w:spacing w:line="262" w:lineRule="auto"/>
              <w:rPr>
                <w:rFonts w:ascii="Arial"/>
                <w:sz w:val="21"/>
              </w:rPr>
            </w:pPr>
          </w:p>
          <w:p w14:paraId="2089E746">
            <w:pPr>
              <w:spacing w:line="262" w:lineRule="auto"/>
              <w:rPr>
                <w:rFonts w:ascii="Arial"/>
                <w:sz w:val="21"/>
              </w:rPr>
            </w:pPr>
          </w:p>
          <w:p w14:paraId="17334F70">
            <w:pPr>
              <w:pStyle w:val="8"/>
              <w:spacing w:before="65" w:line="222" w:lineRule="auto"/>
              <w:ind w:left="119" w:leftChars="0" w:right="99" w:rightChars="0" w:hanging="7" w:firstLineChars="0"/>
              <w:jc w:val="both"/>
              <w:rPr>
                <w:rFonts w:ascii="FangSong_GB2312" w:hAnsi="FangSong_GB2312" w:eastAsia="FangSong_GB2312" w:cs="FangSong_GB2312"/>
                <w:snapToGrid w:val="0"/>
                <w:color w:val="000000"/>
                <w:kern w:val="0"/>
                <w:sz w:val="20"/>
                <w:szCs w:val="20"/>
                <w:lang w:val="en-US" w:eastAsia="en-US" w:bidi="ar-SA"/>
              </w:rPr>
            </w:pPr>
            <w:r>
              <w:rPr>
                <w:spacing w:val="5"/>
              </w:rPr>
              <w:t>《行政处罚法》第三</w:t>
            </w:r>
            <w:r>
              <w:rPr>
                <w:spacing w:val="-13"/>
              </w:rPr>
              <w:t>十三条，《广东省人力</w:t>
            </w:r>
            <w:r>
              <w:rPr>
                <w:spacing w:val="4"/>
              </w:rPr>
              <w:t>资源和社会保障厅规范行政处罚自由裁量</w:t>
            </w:r>
            <w:r>
              <w:rPr>
                <w:spacing w:val="-13"/>
              </w:rPr>
              <w:t>权规定（修订版）》第</w:t>
            </w:r>
            <w:r>
              <w:t>八条</w:t>
            </w:r>
          </w:p>
        </w:tc>
        <w:tc>
          <w:tcPr>
            <w:tcW w:w="1515" w:type="dxa"/>
            <w:vMerge w:val="restart"/>
            <w:shd w:val="clear" w:color="auto" w:fill="auto"/>
            <w:vAlign w:val="top"/>
          </w:tcPr>
          <w:p w14:paraId="7A68BC0F">
            <w:pPr>
              <w:pStyle w:val="8"/>
              <w:spacing w:line="221" w:lineRule="auto"/>
              <w:ind w:left="119"/>
              <w:jc w:val="both"/>
              <w:rPr>
                <w:rFonts w:hint="eastAsia" w:ascii="FangSong_GB2312" w:hAnsi="FangSong_GB2312" w:eastAsia="FangSong_GB2312" w:cs="FangSong_GB2312"/>
                <w:snapToGrid w:val="0"/>
                <w:color w:val="000000"/>
                <w:kern w:val="0"/>
                <w:sz w:val="20"/>
                <w:szCs w:val="20"/>
                <w:lang w:val="en-US" w:eastAsia="zh-CN" w:bidi="ar-SA"/>
              </w:rPr>
            </w:pPr>
            <w:r>
              <w:rPr>
                <w:rFonts w:hint="eastAsia" w:ascii="FangSong_GB2312" w:hAnsi="FangSong_GB2312" w:eastAsia="FangSong_GB2312" w:cs="FangSong_GB2312"/>
                <w:snapToGrid w:val="0"/>
                <w:color w:val="000000"/>
                <w:kern w:val="0"/>
                <w:sz w:val="20"/>
                <w:szCs w:val="20"/>
                <w:lang w:val="en-US" w:eastAsia="zh-CN" w:bidi="ar-SA"/>
              </w:rPr>
              <w:t>履行告知承诺程序，填写《劳动保障监察轻微违法违规行为免罚告知承诺书》，坚持处罚与教育相结合的原则，采取教育、告诫、引导方式，及时纠正违法行为，复查整改情况。同时加强日常检</w:t>
            </w:r>
          </w:p>
          <w:p w14:paraId="37461C59">
            <w:pPr>
              <w:pStyle w:val="8"/>
              <w:spacing w:line="231" w:lineRule="auto"/>
              <w:ind w:left="117" w:leftChars="0"/>
              <w:jc w:val="both"/>
              <w:rPr>
                <w:rFonts w:hint="eastAsia" w:ascii="FangSong_GB2312" w:hAnsi="FangSong_GB2312" w:eastAsia="FangSong_GB2312" w:cs="FangSong_GB2312"/>
                <w:snapToGrid w:val="0"/>
                <w:color w:val="000000"/>
                <w:kern w:val="0"/>
                <w:sz w:val="20"/>
                <w:szCs w:val="20"/>
                <w:lang w:val="en-US" w:eastAsia="zh-CN" w:bidi="ar-SA"/>
              </w:rPr>
            </w:pPr>
            <w:r>
              <w:rPr>
                <w:rFonts w:hint="eastAsia" w:ascii="FangSong_GB2312" w:hAnsi="FangSong_GB2312" w:eastAsia="FangSong_GB2312" w:cs="FangSong_GB2312"/>
                <w:snapToGrid w:val="0"/>
                <w:color w:val="000000"/>
                <w:kern w:val="0"/>
                <w:sz w:val="20"/>
                <w:szCs w:val="20"/>
                <w:lang w:val="en-US" w:eastAsia="zh-CN" w:bidi="ar-SA"/>
              </w:rPr>
              <w:t>查。</w:t>
            </w:r>
          </w:p>
        </w:tc>
        <w:tc>
          <w:tcPr>
            <w:tcW w:w="599" w:type="dxa"/>
            <w:vMerge w:val="restart"/>
            <w:vAlign w:val="center"/>
          </w:tcPr>
          <w:p w14:paraId="758EAD2E">
            <w:pPr>
              <w:jc w:val="center"/>
              <w:rPr>
                <w:rFonts w:ascii="Arial"/>
                <w:sz w:val="21"/>
              </w:rPr>
            </w:pPr>
          </w:p>
        </w:tc>
      </w:tr>
      <w:tr w14:paraId="08F51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7" w:hRule="atLeast"/>
        </w:trPr>
        <w:tc>
          <w:tcPr>
            <w:tcW w:w="765" w:type="dxa"/>
            <w:vMerge w:val="continue"/>
            <w:vAlign w:val="center"/>
          </w:tcPr>
          <w:p w14:paraId="19F3ED67">
            <w:pPr>
              <w:pStyle w:val="8"/>
              <w:spacing w:before="7" w:line="221" w:lineRule="auto"/>
              <w:ind w:right="1"/>
              <w:jc w:val="center"/>
            </w:pPr>
          </w:p>
        </w:tc>
        <w:tc>
          <w:tcPr>
            <w:tcW w:w="1724" w:type="dxa"/>
            <w:vMerge w:val="continue"/>
            <w:vAlign w:val="center"/>
          </w:tcPr>
          <w:p w14:paraId="652E69DB">
            <w:pPr>
              <w:pStyle w:val="8"/>
              <w:spacing w:before="7" w:line="221" w:lineRule="auto"/>
              <w:ind w:right="1"/>
              <w:jc w:val="center"/>
            </w:pPr>
          </w:p>
        </w:tc>
        <w:tc>
          <w:tcPr>
            <w:tcW w:w="1495" w:type="dxa"/>
            <w:vMerge w:val="continue"/>
            <w:vAlign w:val="center"/>
          </w:tcPr>
          <w:p w14:paraId="2B01A2B4">
            <w:pPr>
              <w:pStyle w:val="8"/>
              <w:spacing w:before="7" w:line="221" w:lineRule="auto"/>
              <w:ind w:right="1"/>
              <w:jc w:val="center"/>
            </w:pPr>
          </w:p>
        </w:tc>
        <w:tc>
          <w:tcPr>
            <w:tcW w:w="1223" w:type="dxa"/>
            <w:vMerge w:val="continue"/>
            <w:vAlign w:val="center"/>
          </w:tcPr>
          <w:p w14:paraId="4CAF9BC8">
            <w:pPr>
              <w:pStyle w:val="8"/>
              <w:spacing w:before="7" w:line="221" w:lineRule="auto"/>
              <w:ind w:right="1"/>
              <w:jc w:val="center"/>
            </w:pPr>
          </w:p>
        </w:tc>
        <w:tc>
          <w:tcPr>
            <w:tcW w:w="923" w:type="dxa"/>
            <w:shd w:val="clear" w:color="auto" w:fill="auto"/>
            <w:vAlign w:val="center"/>
          </w:tcPr>
          <w:p w14:paraId="0C2D5092">
            <w:pPr>
              <w:pStyle w:val="8"/>
              <w:spacing w:before="7" w:line="221" w:lineRule="auto"/>
              <w:ind w:right="1" w:rightChars="0"/>
              <w:jc w:val="center"/>
              <w:rPr>
                <w:rFonts w:ascii="FangSong_GB2312" w:hAnsi="FangSong_GB2312" w:eastAsia="FangSong_GB2312" w:cs="FangSong_GB2312"/>
                <w:snapToGrid w:val="0"/>
                <w:color w:val="000000"/>
                <w:kern w:val="0"/>
                <w:sz w:val="20"/>
                <w:szCs w:val="20"/>
                <w:lang w:val="en-US" w:eastAsia="en-US" w:bidi="ar-SA"/>
              </w:rPr>
            </w:pPr>
            <w:r>
              <w:rPr>
                <w:rFonts w:hint="eastAsia"/>
                <w:lang w:val="en-US" w:eastAsia="zh-CN"/>
              </w:rPr>
              <w:t>可以不予行政处罚</w:t>
            </w:r>
          </w:p>
        </w:tc>
        <w:tc>
          <w:tcPr>
            <w:tcW w:w="4528" w:type="dxa"/>
            <w:shd w:val="clear" w:color="auto" w:fill="auto"/>
            <w:vAlign w:val="center"/>
          </w:tcPr>
          <w:p w14:paraId="3CF717E1">
            <w:pPr>
              <w:pStyle w:val="8"/>
              <w:spacing w:before="7" w:line="221" w:lineRule="auto"/>
              <w:ind w:right="1"/>
              <w:jc w:val="both"/>
              <w:rPr>
                <w:rFonts w:hint="eastAsia"/>
                <w:lang w:val="en-US" w:eastAsia="zh-CN"/>
              </w:rPr>
            </w:pPr>
            <w:r>
              <w:rPr>
                <w:rFonts w:hint="eastAsia"/>
                <w:lang w:val="en-US" w:eastAsia="zh-CN"/>
              </w:rPr>
              <w:t>1.当事人初次违法；</w:t>
            </w:r>
          </w:p>
          <w:p w14:paraId="2A6D0DE8">
            <w:pPr>
              <w:pStyle w:val="8"/>
              <w:spacing w:before="7" w:line="221" w:lineRule="auto"/>
              <w:ind w:right="1"/>
              <w:jc w:val="both"/>
              <w:rPr>
                <w:rFonts w:hint="eastAsia"/>
                <w:lang w:val="en-US" w:eastAsia="zh-CN"/>
              </w:rPr>
            </w:pPr>
            <w:r>
              <w:rPr>
                <w:rFonts w:hint="eastAsia"/>
                <w:lang w:val="en-US" w:eastAsia="zh-CN"/>
              </w:rPr>
              <w:t>2.</w:t>
            </w:r>
            <w:r>
              <w:rPr>
                <w:rFonts w:hint="eastAsia"/>
                <w:highlight w:val="none"/>
                <w:lang w:val="en-US" w:eastAsia="zh-CN"/>
              </w:rPr>
              <w:t>涉及劳动者人数不足5人，</w:t>
            </w:r>
            <w:r>
              <w:rPr>
                <w:rFonts w:hint="default"/>
                <w:lang w:val="en-US" w:eastAsia="zh-CN"/>
              </w:rPr>
              <w:t>且无</w:t>
            </w:r>
            <w:r>
              <w:rPr>
                <w:rFonts w:hint="eastAsia"/>
                <w:lang w:val="en-US" w:eastAsia="zh-CN"/>
              </w:rPr>
              <w:t>未成年工和孕期女职工</w:t>
            </w:r>
            <w:r>
              <w:rPr>
                <w:rFonts w:hint="eastAsia"/>
                <w:highlight w:val="none"/>
                <w:lang w:val="en-US" w:eastAsia="zh-CN"/>
              </w:rPr>
              <w:t>；</w:t>
            </w:r>
          </w:p>
          <w:p w14:paraId="7A84EC82">
            <w:pPr>
              <w:pStyle w:val="8"/>
              <w:spacing w:before="7" w:line="221" w:lineRule="auto"/>
              <w:ind w:right="1"/>
              <w:jc w:val="both"/>
              <w:rPr>
                <w:rFonts w:hint="eastAsia"/>
                <w:lang w:val="en-US" w:eastAsia="zh-CN"/>
              </w:rPr>
            </w:pPr>
            <w:r>
              <w:rPr>
                <w:rFonts w:hint="eastAsia"/>
                <w:lang w:val="en-US" w:eastAsia="zh-CN"/>
              </w:rPr>
              <w:t>3.经责令限期改正，在限期内向劳动者退还费用</w:t>
            </w:r>
            <w:r>
              <w:rPr>
                <w:rFonts w:hint="eastAsia"/>
                <w:highlight w:val="none"/>
                <w:lang w:val="en-US" w:eastAsia="zh-CN"/>
              </w:rPr>
              <w:t>。</w:t>
            </w:r>
          </w:p>
          <w:p w14:paraId="579CA1BC">
            <w:pPr>
              <w:pStyle w:val="8"/>
              <w:spacing w:before="7" w:line="221" w:lineRule="auto"/>
              <w:ind w:right="1"/>
              <w:jc w:val="both"/>
              <w:rPr>
                <w:rFonts w:hint="eastAsia"/>
                <w:lang w:val="en-US" w:eastAsia="zh-CN"/>
              </w:rPr>
            </w:pPr>
            <w:r>
              <w:rPr>
                <w:rFonts w:hint="eastAsia"/>
                <w:lang w:val="en-US" w:eastAsia="zh-CN"/>
              </w:rPr>
              <w:t>4.</w:t>
            </w:r>
            <w:r>
              <w:rPr>
                <w:rFonts w:hint="eastAsia"/>
                <w:highlight w:val="none"/>
                <w:lang w:val="en-US" w:eastAsia="zh-CN"/>
              </w:rPr>
              <w:t>主动配合劳动保障监察执法；</w:t>
            </w:r>
          </w:p>
          <w:p w14:paraId="7537A95F">
            <w:pPr>
              <w:pStyle w:val="8"/>
              <w:spacing w:before="7" w:line="221" w:lineRule="auto"/>
              <w:ind w:right="1"/>
              <w:jc w:val="both"/>
              <w:rPr>
                <w:rFonts w:ascii="FangSong_GB2312" w:hAnsi="FangSong_GB2312" w:eastAsia="FangSong_GB2312" w:cs="FangSong_GB2312"/>
                <w:snapToGrid w:val="0"/>
                <w:color w:val="000000"/>
                <w:kern w:val="0"/>
                <w:sz w:val="20"/>
                <w:szCs w:val="20"/>
                <w:lang w:val="en-US" w:eastAsia="en-US" w:bidi="ar-SA"/>
              </w:rPr>
            </w:pPr>
            <w:r>
              <w:rPr>
                <w:rFonts w:hint="eastAsia"/>
                <w:highlight w:val="none"/>
                <w:lang w:val="en-US" w:eastAsia="zh-CN"/>
              </w:rPr>
              <w:t>5.</w:t>
            </w:r>
            <w:r>
              <w:rPr>
                <w:rFonts w:hint="eastAsia"/>
                <w:color w:val="auto"/>
                <w:highlight w:val="none"/>
                <w:lang w:val="en-US" w:eastAsia="zh-CN"/>
              </w:rPr>
              <w:t>未引发群体性事件。</w:t>
            </w:r>
          </w:p>
        </w:tc>
        <w:tc>
          <w:tcPr>
            <w:tcW w:w="1772" w:type="dxa"/>
            <w:vMerge w:val="continue"/>
            <w:shd w:val="clear" w:color="auto" w:fill="auto"/>
            <w:vAlign w:val="top"/>
          </w:tcPr>
          <w:p w14:paraId="1A79BEB9">
            <w:pPr>
              <w:pStyle w:val="8"/>
              <w:spacing w:before="7" w:line="221" w:lineRule="auto"/>
              <w:ind w:right="1"/>
              <w:jc w:val="center"/>
            </w:pPr>
          </w:p>
        </w:tc>
        <w:tc>
          <w:tcPr>
            <w:tcW w:w="1515" w:type="dxa"/>
            <w:vMerge w:val="continue"/>
            <w:shd w:val="clear" w:color="auto" w:fill="auto"/>
            <w:vAlign w:val="top"/>
          </w:tcPr>
          <w:p w14:paraId="103159BC">
            <w:pPr>
              <w:pStyle w:val="8"/>
              <w:spacing w:before="7" w:line="221" w:lineRule="auto"/>
              <w:ind w:right="1"/>
              <w:jc w:val="center"/>
            </w:pPr>
          </w:p>
        </w:tc>
        <w:tc>
          <w:tcPr>
            <w:tcW w:w="599" w:type="dxa"/>
            <w:vMerge w:val="continue"/>
            <w:vAlign w:val="center"/>
          </w:tcPr>
          <w:p w14:paraId="363C1DFF">
            <w:pPr>
              <w:pStyle w:val="8"/>
              <w:spacing w:before="7" w:line="221" w:lineRule="auto"/>
              <w:ind w:right="1"/>
              <w:jc w:val="center"/>
            </w:pPr>
          </w:p>
        </w:tc>
      </w:tr>
    </w:tbl>
    <w:p w14:paraId="56A7583E"/>
    <w:p w14:paraId="232F4358">
      <w:pPr>
        <w:jc w:val="center"/>
        <w:rPr>
          <w:rFonts w:hint="eastAsia" w:ascii="楷体" w:hAnsi="楷体" w:eastAsia="楷体" w:cs="楷体"/>
          <w:spacing w:val="5"/>
          <w:sz w:val="31"/>
          <w:szCs w:val="31"/>
          <w:lang w:val="en-US" w:eastAsia="zh-CN"/>
        </w:rPr>
      </w:pPr>
    </w:p>
    <w:p w14:paraId="4DD49C96">
      <w:pPr>
        <w:jc w:val="center"/>
        <w:rPr>
          <w:rFonts w:hint="eastAsia" w:ascii="楷体" w:hAnsi="楷体" w:eastAsia="楷体" w:cs="楷体"/>
          <w:spacing w:val="5"/>
          <w:sz w:val="31"/>
          <w:szCs w:val="31"/>
          <w:lang w:val="en-US" w:eastAsia="zh-CN"/>
        </w:rPr>
      </w:pPr>
    </w:p>
    <w:p w14:paraId="2E69E0F5">
      <w:pPr>
        <w:jc w:val="center"/>
        <w:rPr>
          <w:rFonts w:hint="eastAsia" w:ascii="楷体" w:hAnsi="楷体" w:eastAsia="楷体" w:cs="楷体"/>
          <w:spacing w:val="5"/>
          <w:sz w:val="31"/>
          <w:szCs w:val="31"/>
          <w:lang w:val="en-US" w:eastAsia="zh-CN"/>
        </w:rPr>
      </w:pPr>
    </w:p>
    <w:p w14:paraId="1845DBCB">
      <w:pPr>
        <w:jc w:val="center"/>
        <w:rPr>
          <w:rFonts w:hint="eastAsia" w:ascii="楷体" w:hAnsi="楷体" w:eastAsia="楷体" w:cs="楷体"/>
          <w:spacing w:val="5"/>
          <w:sz w:val="31"/>
          <w:szCs w:val="31"/>
          <w:lang w:val="en-US" w:eastAsia="zh-CN"/>
        </w:rPr>
      </w:pPr>
    </w:p>
    <w:p w14:paraId="6CEF4B91">
      <w:pPr>
        <w:jc w:val="center"/>
        <w:rPr>
          <w:rFonts w:hint="eastAsia" w:ascii="楷体" w:hAnsi="楷体" w:eastAsia="楷体" w:cs="楷体"/>
          <w:spacing w:val="5"/>
          <w:sz w:val="31"/>
          <w:szCs w:val="31"/>
          <w:lang w:val="en-US" w:eastAsia="zh-CN"/>
        </w:rPr>
      </w:pPr>
    </w:p>
    <w:p w14:paraId="626CB488">
      <w:pPr>
        <w:jc w:val="center"/>
        <w:rPr>
          <w:rFonts w:hint="eastAsia" w:ascii="楷体" w:hAnsi="楷体" w:eastAsia="楷体" w:cs="楷体"/>
          <w:spacing w:val="5"/>
          <w:sz w:val="31"/>
          <w:szCs w:val="31"/>
          <w:lang w:val="en-US" w:eastAsia="zh-CN"/>
        </w:rPr>
      </w:pPr>
    </w:p>
    <w:p w14:paraId="01C45ECC">
      <w:pPr>
        <w:jc w:val="center"/>
        <w:rPr>
          <w:rFonts w:hint="eastAsia" w:ascii="楷体" w:hAnsi="楷体" w:eastAsia="楷体" w:cs="楷体"/>
          <w:spacing w:val="5"/>
          <w:sz w:val="31"/>
          <w:szCs w:val="31"/>
          <w:lang w:val="en-US" w:eastAsia="zh-CN"/>
        </w:rPr>
      </w:pPr>
    </w:p>
    <w:p w14:paraId="3BAF893A">
      <w:pPr>
        <w:jc w:val="center"/>
        <w:rPr>
          <w:rFonts w:hint="eastAsia" w:ascii="楷体" w:hAnsi="楷体" w:eastAsia="楷体" w:cs="楷体"/>
          <w:spacing w:val="5"/>
          <w:sz w:val="31"/>
          <w:szCs w:val="31"/>
          <w:lang w:val="en-US" w:eastAsia="zh-CN"/>
        </w:rPr>
      </w:pPr>
    </w:p>
    <w:p w14:paraId="3BFEC4F4">
      <w:pPr>
        <w:jc w:val="center"/>
        <w:rPr>
          <w:rFonts w:hint="eastAsia" w:ascii="楷体" w:hAnsi="楷体" w:eastAsia="楷体" w:cs="楷体"/>
          <w:spacing w:val="5"/>
          <w:sz w:val="31"/>
          <w:szCs w:val="31"/>
          <w:lang w:val="en-US" w:eastAsia="zh-CN"/>
        </w:rPr>
      </w:pPr>
    </w:p>
    <w:p w14:paraId="59F250A6">
      <w:pPr>
        <w:jc w:val="center"/>
        <w:rPr>
          <w:rFonts w:hint="eastAsia" w:ascii="楷体" w:hAnsi="楷体" w:eastAsia="楷体" w:cs="楷体"/>
          <w:spacing w:val="5"/>
          <w:sz w:val="31"/>
          <w:szCs w:val="31"/>
          <w:lang w:val="en-US" w:eastAsia="zh-CN"/>
        </w:rPr>
      </w:pPr>
    </w:p>
    <w:p w14:paraId="02BA6A47">
      <w:pPr>
        <w:jc w:val="center"/>
        <w:rPr>
          <w:rFonts w:ascii="楷体" w:hAnsi="楷体" w:eastAsia="楷体" w:cs="楷体"/>
          <w:spacing w:val="5"/>
          <w:sz w:val="31"/>
          <w:szCs w:val="31"/>
        </w:rPr>
      </w:pPr>
      <w:r>
        <w:rPr>
          <w:rFonts w:hint="eastAsia" w:ascii="楷体" w:hAnsi="楷体" w:eastAsia="楷体" w:cs="楷体"/>
          <w:spacing w:val="5"/>
          <w:sz w:val="31"/>
          <w:szCs w:val="31"/>
          <w:lang w:val="en-US" w:eastAsia="zh-CN"/>
        </w:rPr>
        <w:t>从轻</w:t>
      </w:r>
      <w:r>
        <w:rPr>
          <w:rFonts w:ascii="楷体" w:hAnsi="楷体" w:eastAsia="楷体" w:cs="楷体"/>
          <w:spacing w:val="5"/>
          <w:sz w:val="31"/>
          <w:szCs w:val="31"/>
        </w:rPr>
        <w:t>处罚清单</w:t>
      </w:r>
    </w:p>
    <w:tbl>
      <w:tblPr>
        <w:tblStyle w:val="7"/>
        <w:tblW w:w="145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47"/>
        <w:gridCol w:w="1246"/>
        <w:gridCol w:w="1439"/>
        <w:gridCol w:w="1676"/>
        <w:gridCol w:w="3843"/>
        <w:gridCol w:w="2191"/>
        <w:gridCol w:w="1368"/>
        <w:gridCol w:w="1855"/>
        <w:gridCol w:w="482"/>
      </w:tblGrid>
      <w:tr w14:paraId="1871C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447" w:type="dxa"/>
            <w:vAlign w:val="top"/>
          </w:tcPr>
          <w:p w14:paraId="70B3FAAA">
            <w:pPr>
              <w:spacing w:before="257" w:line="231" w:lineRule="auto"/>
              <w:jc w:val="center"/>
              <w:rPr>
                <w:rFonts w:ascii="黑体" w:hAnsi="黑体" w:eastAsia="黑体" w:cs="黑体"/>
                <w:spacing w:val="3"/>
                <w:sz w:val="20"/>
                <w:szCs w:val="20"/>
              </w:rPr>
            </w:pPr>
            <w:r>
              <w:rPr>
                <w:rFonts w:ascii="黑体" w:hAnsi="黑体" w:eastAsia="黑体" w:cs="黑体"/>
                <w:spacing w:val="3"/>
                <w:sz w:val="20"/>
                <w:szCs w:val="20"/>
              </w:rPr>
              <w:t>序号</w:t>
            </w:r>
          </w:p>
        </w:tc>
        <w:tc>
          <w:tcPr>
            <w:tcW w:w="1246" w:type="dxa"/>
            <w:vAlign w:val="top"/>
          </w:tcPr>
          <w:p w14:paraId="354BE818">
            <w:pPr>
              <w:spacing w:before="256" w:line="230" w:lineRule="auto"/>
              <w:jc w:val="center"/>
              <w:rPr>
                <w:rFonts w:ascii="黑体" w:hAnsi="黑体" w:eastAsia="黑体" w:cs="黑体"/>
                <w:sz w:val="20"/>
                <w:szCs w:val="20"/>
              </w:rPr>
            </w:pPr>
            <w:r>
              <w:rPr>
                <w:rFonts w:ascii="黑体" w:hAnsi="黑体" w:eastAsia="黑体" w:cs="黑体"/>
                <w:spacing w:val="2"/>
                <w:sz w:val="20"/>
                <w:szCs w:val="20"/>
              </w:rPr>
              <w:t>事项名称</w:t>
            </w:r>
          </w:p>
        </w:tc>
        <w:tc>
          <w:tcPr>
            <w:tcW w:w="1439" w:type="dxa"/>
            <w:vAlign w:val="top"/>
          </w:tcPr>
          <w:p w14:paraId="53D72E2F">
            <w:pPr>
              <w:spacing w:before="257" w:line="229" w:lineRule="auto"/>
              <w:jc w:val="center"/>
              <w:rPr>
                <w:rFonts w:ascii="黑体" w:hAnsi="黑体" w:eastAsia="黑体" w:cs="黑体"/>
                <w:sz w:val="20"/>
                <w:szCs w:val="20"/>
              </w:rPr>
            </w:pPr>
            <w:r>
              <w:rPr>
                <w:rFonts w:ascii="黑体" w:hAnsi="黑体" w:eastAsia="黑体" w:cs="黑体"/>
                <w:spacing w:val="4"/>
                <w:sz w:val="20"/>
                <w:szCs w:val="20"/>
              </w:rPr>
              <w:t>基本编码</w:t>
            </w:r>
          </w:p>
        </w:tc>
        <w:tc>
          <w:tcPr>
            <w:tcW w:w="1676" w:type="dxa"/>
            <w:vAlign w:val="top"/>
          </w:tcPr>
          <w:p w14:paraId="2B093762">
            <w:pPr>
              <w:spacing w:before="256" w:line="230" w:lineRule="auto"/>
              <w:jc w:val="center"/>
              <w:rPr>
                <w:rFonts w:ascii="黑体" w:hAnsi="黑体" w:eastAsia="黑体" w:cs="黑体"/>
                <w:sz w:val="20"/>
                <w:szCs w:val="20"/>
              </w:rPr>
            </w:pPr>
            <w:r>
              <w:rPr>
                <w:rFonts w:ascii="黑体" w:hAnsi="黑体" w:eastAsia="黑体" w:cs="黑体"/>
                <w:spacing w:val="4"/>
                <w:sz w:val="20"/>
                <w:szCs w:val="20"/>
              </w:rPr>
              <w:t>设定依据</w:t>
            </w:r>
          </w:p>
        </w:tc>
        <w:tc>
          <w:tcPr>
            <w:tcW w:w="3843" w:type="dxa"/>
            <w:vAlign w:val="top"/>
          </w:tcPr>
          <w:p w14:paraId="65FA994F">
            <w:pPr>
              <w:spacing w:before="257" w:line="231" w:lineRule="auto"/>
              <w:jc w:val="center"/>
              <w:rPr>
                <w:rFonts w:ascii="黑体" w:hAnsi="黑体" w:eastAsia="黑体" w:cs="黑体"/>
                <w:sz w:val="20"/>
                <w:szCs w:val="20"/>
              </w:rPr>
            </w:pPr>
            <w:r>
              <w:rPr>
                <w:rFonts w:ascii="黑体" w:hAnsi="黑体" w:eastAsia="黑体" w:cs="黑体"/>
                <w:spacing w:val="3"/>
                <w:sz w:val="20"/>
                <w:szCs w:val="20"/>
              </w:rPr>
              <w:t>适用情形</w:t>
            </w:r>
          </w:p>
        </w:tc>
        <w:tc>
          <w:tcPr>
            <w:tcW w:w="0" w:type="auto"/>
            <w:vAlign w:val="top"/>
          </w:tcPr>
          <w:p w14:paraId="5A8814F1">
            <w:pPr>
              <w:spacing w:before="256" w:line="230" w:lineRule="auto"/>
              <w:jc w:val="center"/>
              <w:rPr>
                <w:rFonts w:ascii="黑体" w:hAnsi="黑体" w:eastAsia="黑体" w:cs="黑体"/>
                <w:sz w:val="20"/>
                <w:szCs w:val="20"/>
              </w:rPr>
            </w:pPr>
            <w:r>
              <w:rPr>
                <w:rFonts w:hint="eastAsia" w:ascii="黑体" w:hAnsi="黑体" w:eastAsia="黑体" w:cs="黑体"/>
                <w:spacing w:val="4"/>
                <w:sz w:val="20"/>
                <w:szCs w:val="20"/>
              </w:rPr>
              <w:t>从轻处罚</w:t>
            </w:r>
            <w:r>
              <w:rPr>
                <w:rFonts w:ascii="黑体" w:hAnsi="黑体" w:eastAsia="黑体" w:cs="黑体"/>
                <w:spacing w:val="4"/>
                <w:sz w:val="20"/>
                <w:szCs w:val="20"/>
              </w:rPr>
              <w:t>依据</w:t>
            </w:r>
          </w:p>
        </w:tc>
        <w:tc>
          <w:tcPr>
            <w:tcW w:w="1368" w:type="dxa"/>
            <w:vAlign w:val="top"/>
          </w:tcPr>
          <w:p w14:paraId="1844EFE8">
            <w:pPr>
              <w:spacing w:before="256" w:line="230" w:lineRule="auto"/>
              <w:jc w:val="center"/>
              <w:rPr>
                <w:rFonts w:hint="default" w:ascii="黑体" w:hAnsi="黑体" w:eastAsia="黑体" w:cs="黑体"/>
                <w:spacing w:val="4"/>
                <w:sz w:val="20"/>
                <w:szCs w:val="20"/>
                <w:lang w:val="en-US" w:eastAsia="zh-CN"/>
              </w:rPr>
            </w:pPr>
            <w:r>
              <w:rPr>
                <w:rFonts w:hint="eastAsia" w:ascii="黑体" w:hAnsi="黑体" w:eastAsia="黑体" w:cs="黑体"/>
                <w:spacing w:val="4"/>
                <w:sz w:val="20"/>
                <w:szCs w:val="20"/>
                <w:lang w:val="en-US" w:eastAsia="zh-CN"/>
              </w:rPr>
              <w:t>裁量幅度</w:t>
            </w:r>
          </w:p>
        </w:tc>
        <w:tc>
          <w:tcPr>
            <w:tcW w:w="1855" w:type="dxa"/>
            <w:vAlign w:val="center"/>
          </w:tcPr>
          <w:p w14:paraId="133B20F0">
            <w:pPr>
              <w:spacing w:before="119" w:line="252" w:lineRule="auto"/>
              <w:ind w:left="366" w:right="144" w:hanging="201"/>
              <w:jc w:val="center"/>
              <w:rPr>
                <w:rFonts w:ascii="黑体" w:hAnsi="黑体" w:eastAsia="黑体" w:cs="黑体"/>
                <w:sz w:val="20"/>
                <w:szCs w:val="20"/>
              </w:rPr>
            </w:pPr>
            <w:r>
              <w:rPr>
                <w:rFonts w:ascii="黑体" w:hAnsi="黑体" w:eastAsia="黑体" w:cs="黑体"/>
                <w:spacing w:val="4"/>
                <w:sz w:val="20"/>
                <w:szCs w:val="20"/>
              </w:rPr>
              <w:t>配套监管措施</w:t>
            </w:r>
          </w:p>
        </w:tc>
        <w:tc>
          <w:tcPr>
            <w:tcW w:w="482" w:type="dxa"/>
            <w:textDirection w:val="tbRlV"/>
            <w:vAlign w:val="top"/>
          </w:tcPr>
          <w:p w14:paraId="7BDFE0C7">
            <w:pPr>
              <w:spacing w:before="191" w:line="215" w:lineRule="auto"/>
              <w:ind w:left="120"/>
              <w:rPr>
                <w:rFonts w:ascii="黑体" w:hAnsi="黑体" w:eastAsia="黑体" w:cs="黑体"/>
                <w:sz w:val="20"/>
                <w:szCs w:val="20"/>
              </w:rPr>
            </w:pPr>
            <w:r>
              <w:rPr>
                <w:rFonts w:ascii="黑体" w:hAnsi="黑体" w:eastAsia="黑体" w:cs="黑体"/>
                <w:spacing w:val="12"/>
                <w:sz w:val="20"/>
                <w:szCs w:val="20"/>
              </w:rPr>
              <w:t>备注</w:t>
            </w:r>
          </w:p>
        </w:tc>
      </w:tr>
      <w:tr w14:paraId="30036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5" w:hRule="atLeast"/>
        </w:trPr>
        <w:tc>
          <w:tcPr>
            <w:tcW w:w="447" w:type="dxa"/>
            <w:shd w:val="clear" w:color="auto" w:fill="auto"/>
            <w:vAlign w:val="center"/>
          </w:tcPr>
          <w:p w14:paraId="11DD2810">
            <w:pPr>
              <w:spacing w:before="57" w:line="275" w:lineRule="exact"/>
              <w:jc w:val="center"/>
              <w:rPr>
                <w:rFonts w:hint="default" w:ascii="Times New Roman" w:hAnsi="Times New Roman" w:eastAsia="宋体" w:cs="Times New Roman"/>
                <w:snapToGrid w:val="0"/>
                <w:color w:val="000000"/>
                <w:spacing w:val="1"/>
                <w:kern w:val="0"/>
                <w:position w:val="2"/>
                <w:sz w:val="20"/>
                <w:szCs w:val="20"/>
                <w:lang w:val="en-US" w:eastAsia="zh-CN" w:bidi="ar-SA"/>
              </w:rPr>
            </w:pPr>
            <w:r>
              <w:rPr>
                <w:rFonts w:hint="eastAsia" w:ascii="Times New Roman" w:hAnsi="Times New Roman" w:eastAsia="宋体" w:cs="Times New Roman"/>
                <w:snapToGrid w:val="0"/>
                <w:color w:val="000000"/>
                <w:spacing w:val="1"/>
                <w:kern w:val="0"/>
                <w:position w:val="2"/>
                <w:sz w:val="20"/>
                <w:szCs w:val="20"/>
                <w:lang w:val="en-US" w:eastAsia="zh-CN" w:bidi="ar-SA"/>
              </w:rPr>
              <w:t>1</w:t>
            </w:r>
          </w:p>
        </w:tc>
        <w:tc>
          <w:tcPr>
            <w:tcW w:w="1246" w:type="dxa"/>
            <w:shd w:val="clear" w:color="auto" w:fill="auto"/>
            <w:vAlign w:val="center"/>
          </w:tcPr>
          <w:p w14:paraId="4B3C4535">
            <w:pPr>
              <w:pStyle w:val="8"/>
              <w:spacing w:before="65" w:line="221" w:lineRule="auto"/>
              <w:ind w:left="152" w:leftChars="0"/>
              <w:jc w:val="center"/>
              <w:rPr>
                <w:rFonts w:ascii="FangSong_GB2312" w:hAnsi="FangSong_GB2312" w:eastAsia="FangSong_GB2312" w:cs="FangSong_GB2312"/>
                <w:snapToGrid w:val="0"/>
                <w:color w:val="000000"/>
                <w:spacing w:val="4"/>
                <w:kern w:val="0"/>
                <w:sz w:val="20"/>
                <w:szCs w:val="20"/>
                <w:lang w:val="en-US" w:eastAsia="en-US" w:bidi="ar-SA"/>
              </w:rPr>
            </w:pPr>
            <w:r>
              <w:rPr>
                <w:spacing w:val="4"/>
              </w:rPr>
              <w:t>对</w:t>
            </w:r>
            <w:r>
              <w:rPr>
                <w:rFonts w:ascii="FangSong_GB2312" w:hAnsi="FangSong_GB2312" w:eastAsia="FangSong_GB2312" w:cs="FangSong_GB2312"/>
                <w:snapToGrid w:val="0"/>
                <w:color w:val="000000"/>
                <w:spacing w:val="4"/>
                <w:kern w:val="0"/>
                <w:sz w:val="20"/>
                <w:szCs w:val="20"/>
                <w:lang w:val="en-US" w:eastAsia="en-US" w:bidi="ar-SA"/>
              </w:rPr>
              <w:t>职业中介机构在职业中介服务</w:t>
            </w:r>
            <w:r>
              <w:rPr>
                <w:rFonts w:hint="eastAsia" w:ascii="FangSong_GB2312" w:hAnsi="FangSong_GB2312" w:eastAsia="FangSong_GB2312" w:cs="FangSong_GB2312"/>
                <w:snapToGrid w:val="0"/>
                <w:color w:val="000000"/>
                <w:spacing w:val="4"/>
                <w:kern w:val="0"/>
                <w:sz w:val="20"/>
                <w:szCs w:val="20"/>
                <w:lang w:val="en-US" w:eastAsia="en-US" w:bidi="ar-SA"/>
              </w:rPr>
              <w:t>不成功后未向劳动者退还所收取的中介服务费的</w:t>
            </w:r>
            <w:r>
              <w:rPr>
                <w:spacing w:val="3"/>
              </w:rPr>
              <w:t>处罚</w:t>
            </w:r>
          </w:p>
          <w:p w14:paraId="5910D8FD">
            <w:pPr>
              <w:pStyle w:val="8"/>
              <w:spacing w:before="65" w:line="221" w:lineRule="auto"/>
              <w:ind w:left="152" w:leftChars="0"/>
              <w:jc w:val="center"/>
              <w:rPr>
                <w:rFonts w:hint="default" w:ascii="FangSong_GB2312" w:hAnsi="FangSong_GB2312" w:eastAsia="FangSong_GB2312" w:cs="FangSong_GB2312"/>
                <w:snapToGrid w:val="0"/>
                <w:color w:val="000000"/>
                <w:spacing w:val="4"/>
                <w:kern w:val="0"/>
                <w:sz w:val="20"/>
                <w:szCs w:val="20"/>
                <w:lang w:val="en-US" w:eastAsia="zh-CN" w:bidi="ar-SA"/>
              </w:rPr>
            </w:pPr>
          </w:p>
        </w:tc>
        <w:tc>
          <w:tcPr>
            <w:tcW w:w="1439" w:type="dxa"/>
            <w:shd w:val="clear" w:color="auto" w:fill="auto"/>
            <w:vAlign w:val="center"/>
          </w:tcPr>
          <w:p w14:paraId="6745B2D5">
            <w:pPr>
              <w:keepNext w:val="0"/>
              <w:keepLines w:val="0"/>
              <w:widowControl/>
              <w:suppressLineNumbers w:val="0"/>
              <w:jc w:val="center"/>
              <w:rPr>
                <w:rFonts w:ascii="Times New Roman" w:hAnsi="Times New Roman" w:eastAsia="Times New Roman" w:cs="Times New Roman"/>
                <w:snapToGrid w:val="0"/>
                <w:color w:val="000000"/>
                <w:spacing w:val="2"/>
                <w:kern w:val="0"/>
                <w:position w:val="2"/>
                <w:sz w:val="20"/>
                <w:szCs w:val="20"/>
                <w:highlight w:val="none"/>
                <w:lang w:val="en-US" w:eastAsia="en-US" w:bidi="ar-SA"/>
              </w:rPr>
            </w:pPr>
            <w:r>
              <w:rPr>
                <w:rFonts w:hint="default" w:ascii="Times New Roman" w:hAnsi="Times New Roman" w:eastAsia="宋体" w:cs="Times New Roman"/>
                <w:snapToGrid w:val="0"/>
                <w:color w:val="000000"/>
                <w:kern w:val="0"/>
                <w:sz w:val="20"/>
                <w:szCs w:val="20"/>
                <w:lang w:val="en-US" w:eastAsia="zh-CN" w:bidi="ar"/>
              </w:rPr>
              <w:t>440211050000</w:t>
            </w:r>
          </w:p>
        </w:tc>
        <w:tc>
          <w:tcPr>
            <w:tcW w:w="1676" w:type="dxa"/>
            <w:shd w:val="clear" w:color="auto" w:fill="auto"/>
            <w:vAlign w:val="center"/>
          </w:tcPr>
          <w:p w14:paraId="15959D74">
            <w:pPr>
              <w:pStyle w:val="8"/>
              <w:spacing w:line="222" w:lineRule="auto"/>
              <w:ind w:right="79" w:rightChars="0"/>
              <w:jc w:val="center"/>
              <w:rPr>
                <w:rFonts w:ascii="FangSong_GB2312" w:hAnsi="FangSong_GB2312" w:eastAsia="FangSong_GB2312" w:cs="FangSong_GB2312"/>
                <w:snapToGrid w:val="0"/>
                <w:color w:val="000000"/>
                <w:spacing w:val="-13"/>
                <w:kern w:val="0"/>
                <w:sz w:val="20"/>
                <w:szCs w:val="20"/>
                <w:lang w:val="en-US" w:eastAsia="en-US" w:bidi="ar-SA"/>
              </w:rPr>
            </w:pPr>
            <w:r>
              <w:rPr>
                <w:rFonts w:ascii="FangSong_GB2312" w:hAnsi="FangSong_GB2312" w:eastAsia="FangSong_GB2312" w:cs="FangSong_GB2312"/>
                <w:snapToGrid w:val="0"/>
                <w:color w:val="000000"/>
                <w:spacing w:val="-13"/>
                <w:kern w:val="0"/>
                <w:sz w:val="20"/>
                <w:szCs w:val="20"/>
                <w:lang w:val="en-US" w:eastAsia="en-US" w:bidi="ar-SA"/>
              </w:rPr>
              <w:t>《就业服务</w:t>
            </w:r>
            <w:r>
              <w:rPr>
                <w:rFonts w:hint="eastAsia" w:ascii="FangSong_GB2312" w:hAnsi="FangSong_GB2312" w:eastAsia="FangSong_GB2312" w:cs="FangSong_GB2312"/>
                <w:snapToGrid w:val="0"/>
                <w:color w:val="000000"/>
                <w:spacing w:val="-13"/>
                <w:kern w:val="0"/>
                <w:sz w:val="20"/>
                <w:szCs w:val="20"/>
                <w:lang w:val="en-US" w:eastAsia="en-US" w:bidi="ar-SA"/>
              </w:rPr>
              <w:t>与就业管理规定》第七十三条</w:t>
            </w:r>
          </w:p>
          <w:p w14:paraId="5278AF54">
            <w:pPr>
              <w:pStyle w:val="8"/>
              <w:spacing w:line="222" w:lineRule="auto"/>
              <w:ind w:right="79" w:rightChars="0"/>
              <w:jc w:val="center"/>
              <w:rPr>
                <w:rFonts w:ascii="FangSong_GB2312" w:hAnsi="FangSong_GB2312" w:eastAsia="FangSong_GB2312" w:cs="FangSong_GB2312"/>
                <w:snapToGrid w:val="0"/>
                <w:color w:val="000000"/>
                <w:spacing w:val="-13"/>
                <w:kern w:val="0"/>
                <w:sz w:val="20"/>
                <w:szCs w:val="20"/>
                <w:lang w:val="en-US" w:eastAsia="en-US" w:bidi="ar-SA"/>
              </w:rPr>
            </w:pPr>
          </w:p>
        </w:tc>
        <w:tc>
          <w:tcPr>
            <w:tcW w:w="3843" w:type="dxa"/>
            <w:shd w:val="clear" w:color="auto" w:fill="auto"/>
            <w:vAlign w:val="center"/>
          </w:tcPr>
          <w:p w14:paraId="5E48C922">
            <w:pPr>
              <w:pStyle w:val="8"/>
              <w:spacing w:before="7" w:line="221" w:lineRule="auto"/>
              <w:ind w:right="1"/>
              <w:jc w:val="both"/>
              <w:rPr>
                <w:rFonts w:hint="eastAsia"/>
                <w:lang w:val="en-US" w:eastAsia="zh-CN"/>
              </w:rPr>
            </w:pPr>
            <w:r>
              <w:rPr>
                <w:rFonts w:hint="eastAsia"/>
                <w:lang w:val="en-US" w:eastAsia="zh-CN"/>
              </w:rPr>
              <w:t>参考下列一项或者多项因素：</w:t>
            </w:r>
          </w:p>
          <w:p w14:paraId="7C135D74">
            <w:pPr>
              <w:pStyle w:val="8"/>
              <w:spacing w:before="7" w:line="221" w:lineRule="auto"/>
              <w:ind w:right="1"/>
              <w:jc w:val="both"/>
              <w:rPr>
                <w:rFonts w:hint="default"/>
                <w:lang w:val="en-US" w:eastAsia="zh-CN"/>
              </w:rPr>
            </w:pPr>
            <w:r>
              <w:rPr>
                <w:rFonts w:hint="eastAsia"/>
                <w:lang w:val="en-US" w:eastAsia="zh-CN"/>
              </w:rPr>
              <w:t>1.</w:t>
            </w:r>
            <w:r>
              <w:rPr>
                <w:rFonts w:hint="default"/>
                <w:lang w:val="en-US" w:eastAsia="zh-CN"/>
              </w:rPr>
              <w:t>涉及人数不足</w:t>
            </w:r>
            <w:r>
              <w:rPr>
                <w:rFonts w:hint="eastAsia"/>
                <w:lang w:val="en-US" w:eastAsia="zh-CN"/>
              </w:rPr>
              <w:t>10</w:t>
            </w:r>
            <w:r>
              <w:rPr>
                <w:rFonts w:hint="default"/>
                <w:lang w:val="en-US" w:eastAsia="zh-CN"/>
              </w:rPr>
              <w:t>人且无</w:t>
            </w:r>
            <w:r>
              <w:rPr>
                <w:rFonts w:hint="eastAsia"/>
                <w:lang w:val="en-US" w:eastAsia="zh-CN"/>
              </w:rPr>
              <w:t>未成年工和孕期女职工；</w:t>
            </w:r>
          </w:p>
          <w:p w14:paraId="66AB89C5">
            <w:pPr>
              <w:pStyle w:val="8"/>
              <w:spacing w:before="7" w:line="221" w:lineRule="auto"/>
              <w:ind w:right="1"/>
              <w:jc w:val="both"/>
              <w:rPr>
                <w:rFonts w:hint="eastAsia"/>
                <w:lang w:val="en-US" w:eastAsia="zh-CN"/>
              </w:rPr>
            </w:pPr>
            <w:r>
              <w:rPr>
                <w:rFonts w:hint="eastAsia"/>
                <w:lang w:val="en-US" w:eastAsia="zh-CN"/>
              </w:rPr>
              <w:t>2.涉案金额不足2万元；</w:t>
            </w:r>
          </w:p>
          <w:p w14:paraId="6E6D1F5C">
            <w:pPr>
              <w:pStyle w:val="8"/>
              <w:spacing w:before="7" w:line="221" w:lineRule="auto"/>
              <w:ind w:right="1"/>
              <w:jc w:val="both"/>
              <w:rPr>
                <w:rFonts w:hint="eastAsia"/>
                <w:lang w:val="en-US" w:eastAsia="zh-CN"/>
              </w:rPr>
            </w:pPr>
            <w:r>
              <w:rPr>
                <w:rFonts w:hint="eastAsia"/>
                <w:lang w:val="en-US" w:eastAsia="zh-CN"/>
              </w:rPr>
              <w:t>3.违法行为持续时间不足3个月的；</w:t>
            </w:r>
          </w:p>
          <w:p w14:paraId="416C87DE">
            <w:pPr>
              <w:pStyle w:val="8"/>
              <w:spacing w:before="7" w:line="221" w:lineRule="auto"/>
              <w:ind w:right="1"/>
              <w:jc w:val="both"/>
              <w:rPr>
                <w:rFonts w:hint="eastAsia"/>
                <w:highlight w:val="none"/>
                <w:lang w:val="en-US" w:eastAsia="zh-CN"/>
              </w:rPr>
            </w:pPr>
            <w:r>
              <w:rPr>
                <w:rFonts w:hint="eastAsia"/>
                <w:lang w:val="en-US" w:eastAsia="zh-CN"/>
              </w:rPr>
              <w:t>4.</w:t>
            </w:r>
            <w:r>
              <w:rPr>
                <w:rFonts w:hint="eastAsia"/>
                <w:highlight w:val="none"/>
                <w:lang w:val="en-US" w:eastAsia="zh-CN"/>
              </w:rPr>
              <w:t>主动配合劳动保障监察执法；</w:t>
            </w:r>
          </w:p>
          <w:p w14:paraId="02AA7245">
            <w:pPr>
              <w:pStyle w:val="8"/>
              <w:spacing w:before="7" w:line="221" w:lineRule="auto"/>
              <w:ind w:right="1"/>
              <w:jc w:val="both"/>
              <w:rPr>
                <w:rFonts w:hint="eastAsia"/>
                <w:highlight w:val="none"/>
                <w:lang w:val="en-US" w:eastAsia="zh-CN"/>
              </w:rPr>
            </w:pPr>
            <w:r>
              <w:rPr>
                <w:rFonts w:hint="eastAsia"/>
                <w:highlight w:val="none"/>
                <w:lang w:val="en-US" w:eastAsia="zh-CN"/>
              </w:rPr>
              <w:t>5.未同时发现两项以上人力资源社会保障违法行为；</w:t>
            </w:r>
          </w:p>
          <w:p w14:paraId="0718186E">
            <w:pPr>
              <w:pStyle w:val="8"/>
              <w:spacing w:before="7" w:line="221" w:lineRule="auto"/>
              <w:ind w:right="1"/>
              <w:jc w:val="both"/>
              <w:rPr>
                <w:rFonts w:hint="default"/>
                <w:highlight w:val="none"/>
                <w:lang w:val="en-US" w:eastAsia="zh-CN"/>
              </w:rPr>
            </w:pPr>
            <w:r>
              <w:rPr>
                <w:rFonts w:hint="eastAsia"/>
                <w:highlight w:val="none"/>
                <w:lang w:val="en-US" w:eastAsia="zh-CN"/>
              </w:rPr>
              <w:t>6.被查处之日前十二个月内无违反人力资源社会保障法律法规被处罚记录；</w:t>
            </w:r>
          </w:p>
          <w:p w14:paraId="2308D979">
            <w:pPr>
              <w:pStyle w:val="8"/>
              <w:spacing w:before="7" w:line="221" w:lineRule="auto"/>
              <w:ind w:right="1"/>
              <w:jc w:val="both"/>
              <w:rPr>
                <w:rFonts w:hint="default"/>
                <w:color w:val="auto"/>
                <w:highlight w:val="none"/>
                <w:lang w:val="en-US" w:eastAsia="zh-CN"/>
              </w:rPr>
            </w:pPr>
            <w:r>
              <w:rPr>
                <w:rFonts w:hint="eastAsia"/>
                <w:lang w:val="en-US" w:eastAsia="zh-CN"/>
              </w:rPr>
              <w:t>7.</w:t>
            </w:r>
            <w:r>
              <w:rPr>
                <w:rFonts w:hint="eastAsia"/>
                <w:color w:val="auto"/>
                <w:highlight w:val="none"/>
                <w:lang w:val="en-US" w:eastAsia="zh-CN"/>
              </w:rPr>
              <w:t>未引发群体性事件；</w:t>
            </w:r>
          </w:p>
          <w:p w14:paraId="7471AA84">
            <w:pPr>
              <w:pStyle w:val="8"/>
              <w:spacing w:before="7" w:line="221" w:lineRule="auto"/>
              <w:ind w:right="1" w:rightChars="0"/>
              <w:jc w:val="both"/>
              <w:rPr>
                <w:rFonts w:hint="eastAsia" w:ascii="FangSong_GB2312" w:hAnsi="FangSong_GB2312" w:eastAsia="FangSong_GB2312" w:cs="FangSong_GB2312"/>
                <w:snapToGrid w:val="0"/>
                <w:color w:val="000000"/>
                <w:kern w:val="0"/>
                <w:sz w:val="20"/>
                <w:szCs w:val="20"/>
                <w:lang w:val="en-US" w:eastAsia="zh-CN" w:bidi="ar-SA"/>
              </w:rPr>
            </w:pPr>
            <w:r>
              <w:rPr>
                <w:rFonts w:hint="eastAsia"/>
                <w:color w:val="auto"/>
                <w:highlight w:val="none"/>
                <w:lang w:val="en-US" w:eastAsia="zh-CN"/>
              </w:rPr>
              <w:t>8.未造成社会影响或社会影响较轻。</w:t>
            </w:r>
          </w:p>
        </w:tc>
        <w:tc>
          <w:tcPr>
            <w:tcW w:w="0" w:type="auto"/>
            <w:shd w:val="clear" w:color="auto" w:fill="auto"/>
            <w:vAlign w:val="center"/>
          </w:tcPr>
          <w:p w14:paraId="4ECE0371">
            <w:pPr>
              <w:pStyle w:val="8"/>
              <w:spacing w:before="65" w:line="222" w:lineRule="auto"/>
              <w:ind w:left="119" w:leftChars="0" w:right="99" w:rightChars="0" w:hanging="7" w:firstLineChars="0"/>
              <w:jc w:val="center"/>
              <w:rPr>
                <w:rFonts w:ascii="FangSong_GB2312" w:hAnsi="FangSong_GB2312" w:eastAsia="FangSong_GB2312" w:cs="FangSong_GB2312"/>
                <w:snapToGrid w:val="0"/>
                <w:color w:val="000000"/>
                <w:spacing w:val="5"/>
                <w:kern w:val="0"/>
                <w:sz w:val="20"/>
                <w:szCs w:val="20"/>
                <w:lang w:val="en-US" w:eastAsia="en-US" w:bidi="ar-SA"/>
              </w:rPr>
            </w:pPr>
            <w:r>
              <w:rPr>
                <w:spacing w:val="5"/>
              </w:rPr>
              <w:t>《行政处罚法》第三</w:t>
            </w:r>
            <w:r>
              <w:rPr>
                <w:spacing w:val="-13"/>
              </w:rPr>
              <w:t>十</w:t>
            </w:r>
            <w:r>
              <w:rPr>
                <w:rFonts w:hint="eastAsia"/>
                <w:spacing w:val="-13"/>
                <w:lang w:val="en-US" w:eastAsia="zh-CN"/>
              </w:rPr>
              <w:t>二</w:t>
            </w:r>
            <w:r>
              <w:rPr>
                <w:spacing w:val="-13"/>
              </w:rPr>
              <w:t>条，《广东省人力</w:t>
            </w:r>
            <w:r>
              <w:rPr>
                <w:spacing w:val="4"/>
              </w:rPr>
              <w:t>资源和社会保障厅规范行政处罚自由裁量</w:t>
            </w:r>
            <w:r>
              <w:rPr>
                <w:spacing w:val="-13"/>
              </w:rPr>
              <w:t>权规定（修订版）》第</w:t>
            </w:r>
            <w:r>
              <w:rPr>
                <w:rFonts w:hint="eastAsia"/>
                <w:lang w:val="en-US" w:eastAsia="zh-CN"/>
              </w:rPr>
              <w:t>十</w:t>
            </w:r>
            <w:r>
              <w:t>条</w:t>
            </w:r>
          </w:p>
        </w:tc>
        <w:tc>
          <w:tcPr>
            <w:tcW w:w="1368" w:type="dxa"/>
            <w:shd w:val="clear" w:color="auto" w:fill="auto"/>
            <w:vAlign w:val="center"/>
          </w:tcPr>
          <w:p w14:paraId="587E334A">
            <w:pPr>
              <w:pStyle w:val="8"/>
              <w:spacing w:line="231" w:lineRule="auto"/>
              <w:ind w:left="117" w:leftChars="0"/>
              <w:jc w:val="both"/>
              <w:rPr>
                <w:rFonts w:hint="eastAsia" w:cs="FangSong_GB2312"/>
                <w:snapToGrid w:val="0"/>
                <w:color w:val="000000"/>
                <w:kern w:val="0"/>
                <w:sz w:val="20"/>
                <w:szCs w:val="20"/>
                <w:lang w:val="en-US" w:eastAsia="zh-CN" w:bidi="ar-SA"/>
              </w:rPr>
            </w:pPr>
            <w:r>
              <w:rPr>
                <w:rFonts w:hint="eastAsia" w:cs="FangSong_GB2312"/>
                <w:snapToGrid w:val="0"/>
                <w:color w:val="000000"/>
                <w:kern w:val="0"/>
                <w:sz w:val="20"/>
                <w:szCs w:val="20"/>
                <w:lang w:val="en-US" w:eastAsia="zh-CN" w:bidi="ar-SA"/>
              </w:rPr>
              <w:t>责令改正，并以400元以下的标准处以罚款</w:t>
            </w:r>
          </w:p>
          <w:p w14:paraId="2984C07E">
            <w:pPr>
              <w:pStyle w:val="8"/>
              <w:spacing w:line="231" w:lineRule="auto"/>
              <w:ind w:left="117" w:leftChars="0"/>
              <w:jc w:val="center"/>
              <w:rPr>
                <w:rFonts w:hint="eastAsia" w:ascii="FangSong_GB2312" w:hAnsi="FangSong_GB2312" w:eastAsia="FangSong_GB2312" w:cs="FangSong_GB2312"/>
                <w:snapToGrid w:val="0"/>
                <w:color w:val="000000"/>
                <w:kern w:val="0"/>
                <w:sz w:val="20"/>
                <w:szCs w:val="20"/>
                <w:lang w:val="en-US" w:eastAsia="zh-CN" w:bidi="ar-SA"/>
              </w:rPr>
            </w:pPr>
          </w:p>
        </w:tc>
        <w:tc>
          <w:tcPr>
            <w:tcW w:w="1855" w:type="dxa"/>
            <w:shd w:val="clear" w:color="auto" w:fill="auto"/>
            <w:vAlign w:val="center"/>
          </w:tcPr>
          <w:p w14:paraId="3FF03037">
            <w:pPr>
              <w:pStyle w:val="8"/>
              <w:spacing w:line="231" w:lineRule="auto"/>
              <w:ind w:left="117" w:leftChars="0"/>
              <w:jc w:val="center"/>
              <w:rPr>
                <w:rFonts w:hint="eastAsia" w:ascii="FangSong_GB2312" w:hAnsi="FangSong_GB2312" w:eastAsia="FangSong_GB2312" w:cs="FangSong_GB2312"/>
                <w:snapToGrid w:val="0"/>
                <w:color w:val="000000"/>
                <w:kern w:val="0"/>
                <w:sz w:val="20"/>
                <w:szCs w:val="20"/>
                <w:lang w:val="en-US" w:eastAsia="zh-CN" w:bidi="ar-SA"/>
              </w:rPr>
            </w:pPr>
            <w:r>
              <w:rPr>
                <w:rFonts w:hint="eastAsia" w:cs="FangSong_GB2312"/>
                <w:snapToGrid w:val="0"/>
                <w:color w:val="000000"/>
                <w:kern w:val="0"/>
                <w:sz w:val="20"/>
                <w:szCs w:val="20"/>
                <w:lang w:val="en-US" w:eastAsia="zh-CN" w:bidi="ar-SA"/>
              </w:rPr>
              <w:t>开展用工指导，约谈企业负责人；</w:t>
            </w:r>
            <w:r>
              <w:rPr>
                <w:rFonts w:hint="eastAsia" w:ascii="FangSong_GB2312" w:hAnsi="FangSong_GB2312" w:eastAsia="FangSong_GB2312" w:cs="FangSong_GB2312"/>
                <w:snapToGrid w:val="0"/>
                <w:color w:val="000000"/>
                <w:kern w:val="0"/>
                <w:sz w:val="20"/>
                <w:szCs w:val="20"/>
                <w:lang w:val="en-US" w:eastAsia="zh-CN" w:bidi="ar-SA"/>
              </w:rPr>
              <w:t>坚持处罚与教育相结合的原则，采取</w:t>
            </w:r>
            <w:r>
              <w:rPr>
                <w:rFonts w:hint="eastAsia" w:cs="FangSong_GB2312"/>
                <w:snapToGrid w:val="0"/>
                <w:color w:val="000000"/>
                <w:kern w:val="0"/>
                <w:sz w:val="20"/>
                <w:szCs w:val="20"/>
                <w:lang w:val="en-US" w:eastAsia="zh-CN" w:bidi="ar-SA"/>
              </w:rPr>
              <w:t>责令改正、教育、告诫、引导</w:t>
            </w:r>
            <w:r>
              <w:rPr>
                <w:rFonts w:hint="eastAsia" w:ascii="FangSong_GB2312" w:hAnsi="FangSong_GB2312" w:eastAsia="FangSong_GB2312" w:cs="FangSong_GB2312"/>
                <w:snapToGrid w:val="0"/>
                <w:color w:val="000000"/>
                <w:kern w:val="0"/>
                <w:sz w:val="20"/>
                <w:szCs w:val="20"/>
                <w:lang w:val="en-US" w:eastAsia="zh-CN" w:bidi="ar-SA"/>
              </w:rPr>
              <w:t>方式，及时纠正违法行为，复查整改情况。同时加强日常检查</w:t>
            </w:r>
            <w:r>
              <w:rPr>
                <w:rFonts w:hint="eastAsia" w:cs="FangSong_GB2312"/>
                <w:snapToGrid w:val="0"/>
                <w:color w:val="000000"/>
                <w:kern w:val="0"/>
                <w:sz w:val="20"/>
                <w:szCs w:val="20"/>
                <w:lang w:val="en-US" w:eastAsia="zh-CN" w:bidi="ar-SA"/>
              </w:rPr>
              <w:t>。</w:t>
            </w:r>
          </w:p>
        </w:tc>
        <w:tc>
          <w:tcPr>
            <w:tcW w:w="482" w:type="dxa"/>
            <w:shd w:val="clear" w:color="auto" w:fill="auto"/>
            <w:vAlign w:val="center"/>
          </w:tcPr>
          <w:p w14:paraId="647CC641">
            <w:pPr>
              <w:jc w:val="center"/>
              <w:rPr>
                <w:rFonts w:ascii="Arial" w:hAnsi="Arial" w:eastAsia="Arial" w:cs="Arial"/>
                <w:snapToGrid w:val="0"/>
                <w:color w:val="000000"/>
                <w:kern w:val="0"/>
                <w:sz w:val="21"/>
                <w:szCs w:val="21"/>
                <w:lang w:val="en-US" w:eastAsia="en-US" w:bidi="ar-SA"/>
              </w:rPr>
            </w:pPr>
          </w:p>
        </w:tc>
      </w:tr>
      <w:tr w14:paraId="41353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5" w:hRule="atLeast"/>
        </w:trPr>
        <w:tc>
          <w:tcPr>
            <w:tcW w:w="447" w:type="dxa"/>
            <w:shd w:val="clear" w:color="auto" w:fill="auto"/>
            <w:vAlign w:val="center"/>
          </w:tcPr>
          <w:p w14:paraId="478A3CFC">
            <w:pPr>
              <w:spacing w:before="57" w:line="275" w:lineRule="exact"/>
              <w:jc w:val="center"/>
              <w:rPr>
                <w:rFonts w:hint="default" w:ascii="Times New Roman" w:hAnsi="Times New Roman" w:eastAsia="宋体" w:cs="Times New Roman"/>
                <w:snapToGrid w:val="0"/>
                <w:color w:val="000000"/>
                <w:spacing w:val="1"/>
                <w:kern w:val="0"/>
                <w:position w:val="2"/>
                <w:sz w:val="20"/>
                <w:szCs w:val="20"/>
                <w:lang w:val="en-US" w:eastAsia="zh-CN" w:bidi="ar-SA"/>
              </w:rPr>
            </w:pPr>
            <w:r>
              <w:rPr>
                <w:rFonts w:hint="eastAsia" w:ascii="Times New Roman" w:hAnsi="Times New Roman" w:eastAsia="宋体" w:cs="Times New Roman"/>
                <w:snapToGrid w:val="0"/>
                <w:color w:val="000000"/>
                <w:spacing w:val="1"/>
                <w:kern w:val="0"/>
                <w:position w:val="2"/>
                <w:sz w:val="20"/>
                <w:szCs w:val="20"/>
                <w:lang w:val="en-US" w:eastAsia="zh-CN" w:bidi="ar-SA"/>
              </w:rPr>
              <w:t>2</w:t>
            </w:r>
          </w:p>
        </w:tc>
        <w:tc>
          <w:tcPr>
            <w:tcW w:w="1246" w:type="dxa"/>
            <w:shd w:val="clear" w:color="auto" w:fill="auto"/>
            <w:vAlign w:val="center"/>
          </w:tcPr>
          <w:p w14:paraId="66595276">
            <w:pPr>
              <w:keepNext w:val="0"/>
              <w:keepLines w:val="0"/>
              <w:widowControl/>
              <w:suppressLineNumbers w:val="0"/>
              <w:jc w:val="center"/>
            </w:pPr>
            <w:r>
              <w:rPr>
                <w:rFonts w:ascii="仿宋_GB2312" w:hAnsi="宋体" w:eastAsia="仿宋_GB2312" w:cs="仿宋_GB2312"/>
                <w:snapToGrid w:val="0"/>
                <w:color w:val="000000"/>
                <w:kern w:val="0"/>
                <w:sz w:val="20"/>
                <w:szCs w:val="20"/>
                <w:lang w:val="en-US" w:eastAsia="zh-CN" w:bidi="ar"/>
              </w:rPr>
              <w:t>对用人单位违反</w:t>
            </w:r>
            <w:r>
              <w:rPr>
                <w:rFonts w:hint="eastAsia" w:ascii="仿宋_GB2312" w:hAnsi="宋体" w:eastAsia="仿宋_GB2312" w:cs="仿宋_GB2312"/>
                <w:snapToGrid w:val="0"/>
                <w:color w:val="000000"/>
                <w:kern w:val="0"/>
                <w:sz w:val="20"/>
                <w:szCs w:val="20"/>
                <w:lang w:val="en-US" w:eastAsia="zh-CN" w:bidi="ar"/>
              </w:rPr>
              <w:t>规定，以担保或者其他名义向劳动者收取财物的处罚</w:t>
            </w:r>
          </w:p>
          <w:p w14:paraId="22256127">
            <w:pPr>
              <w:pStyle w:val="8"/>
              <w:spacing w:before="65" w:line="222" w:lineRule="auto"/>
              <w:ind w:left="145" w:leftChars="0" w:right="133" w:rightChars="0" w:firstLine="7" w:firstLineChars="0"/>
              <w:jc w:val="center"/>
              <w:rPr>
                <w:rFonts w:hint="default" w:ascii="FangSong_GB2312" w:hAnsi="FangSong_GB2312" w:eastAsia="FangSong_GB2312" w:cs="FangSong_GB2312"/>
                <w:snapToGrid w:val="0"/>
                <w:color w:val="000000"/>
                <w:spacing w:val="4"/>
                <w:kern w:val="0"/>
                <w:sz w:val="20"/>
                <w:szCs w:val="20"/>
                <w:lang w:val="en-US" w:eastAsia="zh-CN" w:bidi="ar-SA"/>
              </w:rPr>
            </w:pPr>
          </w:p>
        </w:tc>
        <w:tc>
          <w:tcPr>
            <w:tcW w:w="1439" w:type="dxa"/>
            <w:shd w:val="clear" w:color="auto" w:fill="auto"/>
            <w:vAlign w:val="center"/>
          </w:tcPr>
          <w:p w14:paraId="32EAB6CF">
            <w:pPr>
              <w:spacing w:before="57" w:line="275" w:lineRule="exact"/>
              <w:jc w:val="center"/>
              <w:rPr>
                <w:rFonts w:ascii="Times New Roman" w:hAnsi="Times New Roman" w:eastAsia="Times New Roman" w:cs="Times New Roman"/>
                <w:snapToGrid w:val="0"/>
                <w:color w:val="000000"/>
                <w:spacing w:val="2"/>
                <w:kern w:val="0"/>
                <w:position w:val="2"/>
                <w:sz w:val="20"/>
                <w:szCs w:val="20"/>
                <w:highlight w:val="none"/>
                <w:lang w:val="en-US" w:eastAsia="en-US" w:bidi="ar-SA"/>
              </w:rPr>
            </w:pPr>
            <w:r>
              <w:rPr>
                <w:rFonts w:ascii="Times New Roman" w:hAnsi="Times New Roman" w:eastAsia="Times New Roman" w:cs="Times New Roman"/>
                <w:spacing w:val="2"/>
                <w:position w:val="2"/>
                <w:sz w:val="20"/>
                <w:szCs w:val="20"/>
                <w:highlight w:val="none"/>
              </w:rPr>
              <w:t>440211006000</w:t>
            </w:r>
          </w:p>
        </w:tc>
        <w:tc>
          <w:tcPr>
            <w:tcW w:w="1676" w:type="dxa"/>
            <w:shd w:val="clear" w:color="auto" w:fill="auto"/>
            <w:vAlign w:val="center"/>
          </w:tcPr>
          <w:p w14:paraId="419CAE8B">
            <w:pPr>
              <w:pStyle w:val="8"/>
              <w:spacing w:line="222" w:lineRule="auto"/>
              <w:ind w:left="114" w:leftChars="0" w:right="79" w:rightChars="0"/>
              <w:jc w:val="center"/>
              <w:rPr>
                <w:rFonts w:ascii="FangSong_GB2312" w:hAnsi="FangSong_GB2312" w:eastAsia="FangSong_GB2312" w:cs="FangSong_GB2312"/>
                <w:snapToGrid w:val="0"/>
                <w:color w:val="000000"/>
                <w:spacing w:val="-13"/>
                <w:kern w:val="0"/>
                <w:sz w:val="20"/>
                <w:szCs w:val="20"/>
                <w:lang w:val="en-US" w:eastAsia="en-US" w:bidi="ar-SA"/>
              </w:rPr>
            </w:pPr>
            <w:r>
              <w:rPr>
                <w:spacing w:val="5"/>
              </w:rPr>
              <w:t>《劳动合同</w:t>
            </w:r>
            <w:r>
              <w:rPr>
                <w:spacing w:val="-1"/>
              </w:rPr>
              <w:t>法》第八十四</w:t>
            </w:r>
            <w:r>
              <w:rPr>
                <w:spacing w:val="3"/>
              </w:rPr>
              <w:t>条第二款</w:t>
            </w:r>
          </w:p>
        </w:tc>
        <w:tc>
          <w:tcPr>
            <w:tcW w:w="3843" w:type="dxa"/>
            <w:shd w:val="clear" w:color="auto" w:fill="auto"/>
            <w:vAlign w:val="center"/>
          </w:tcPr>
          <w:p w14:paraId="3CA5ACB7">
            <w:pPr>
              <w:pStyle w:val="8"/>
              <w:spacing w:before="7" w:line="221" w:lineRule="auto"/>
              <w:ind w:right="1"/>
              <w:jc w:val="both"/>
              <w:rPr>
                <w:rFonts w:hint="eastAsia"/>
                <w:lang w:val="en-US" w:eastAsia="zh-CN"/>
              </w:rPr>
            </w:pPr>
            <w:r>
              <w:rPr>
                <w:rFonts w:hint="eastAsia"/>
                <w:lang w:val="en-US" w:eastAsia="zh-CN"/>
              </w:rPr>
              <w:t>参考下列一项或者多项因素：</w:t>
            </w:r>
          </w:p>
          <w:p w14:paraId="12EBA501">
            <w:pPr>
              <w:pStyle w:val="8"/>
              <w:spacing w:before="7" w:line="221" w:lineRule="auto"/>
              <w:ind w:right="1"/>
              <w:jc w:val="both"/>
              <w:rPr>
                <w:rFonts w:hint="default"/>
                <w:lang w:val="en-US" w:eastAsia="zh-CN"/>
              </w:rPr>
            </w:pPr>
            <w:r>
              <w:rPr>
                <w:rFonts w:hint="eastAsia"/>
                <w:lang w:val="en-US" w:eastAsia="zh-CN"/>
              </w:rPr>
              <w:t>1.</w:t>
            </w:r>
            <w:r>
              <w:rPr>
                <w:rFonts w:hint="default"/>
                <w:lang w:val="en-US" w:eastAsia="zh-CN"/>
              </w:rPr>
              <w:t>涉及人数不足</w:t>
            </w:r>
            <w:r>
              <w:rPr>
                <w:rFonts w:hint="eastAsia"/>
                <w:lang w:val="en-US" w:eastAsia="zh-CN"/>
              </w:rPr>
              <w:t>10</w:t>
            </w:r>
            <w:r>
              <w:rPr>
                <w:rFonts w:hint="default"/>
                <w:lang w:val="en-US" w:eastAsia="zh-CN"/>
              </w:rPr>
              <w:t>人且无</w:t>
            </w:r>
            <w:r>
              <w:rPr>
                <w:rFonts w:hint="eastAsia"/>
                <w:lang w:val="en-US" w:eastAsia="zh-CN"/>
              </w:rPr>
              <w:t>未成年工和孕期女职工；</w:t>
            </w:r>
          </w:p>
          <w:p w14:paraId="1C7B1A55">
            <w:pPr>
              <w:pStyle w:val="8"/>
              <w:spacing w:before="7" w:line="221" w:lineRule="auto"/>
              <w:ind w:right="1"/>
              <w:jc w:val="both"/>
              <w:rPr>
                <w:rFonts w:hint="eastAsia"/>
                <w:lang w:val="en-US" w:eastAsia="zh-CN"/>
              </w:rPr>
            </w:pPr>
            <w:r>
              <w:rPr>
                <w:rFonts w:hint="eastAsia"/>
                <w:lang w:val="en-US" w:eastAsia="zh-CN"/>
              </w:rPr>
              <w:t>2.涉案金额不足2万元；</w:t>
            </w:r>
          </w:p>
          <w:p w14:paraId="120098F4">
            <w:pPr>
              <w:pStyle w:val="8"/>
              <w:spacing w:before="7" w:line="221" w:lineRule="auto"/>
              <w:ind w:right="1"/>
              <w:jc w:val="both"/>
              <w:rPr>
                <w:rFonts w:hint="eastAsia"/>
                <w:lang w:val="en-US" w:eastAsia="zh-CN"/>
              </w:rPr>
            </w:pPr>
            <w:r>
              <w:rPr>
                <w:rFonts w:hint="eastAsia"/>
                <w:lang w:val="en-US" w:eastAsia="zh-CN"/>
              </w:rPr>
              <w:t>3.违法行为持续时间不足3个月的；</w:t>
            </w:r>
          </w:p>
          <w:p w14:paraId="387B1189">
            <w:pPr>
              <w:pStyle w:val="8"/>
              <w:spacing w:before="7" w:line="221" w:lineRule="auto"/>
              <w:ind w:right="1"/>
              <w:jc w:val="both"/>
              <w:rPr>
                <w:rFonts w:hint="eastAsia"/>
                <w:highlight w:val="none"/>
                <w:lang w:val="en-US" w:eastAsia="zh-CN"/>
              </w:rPr>
            </w:pPr>
            <w:r>
              <w:rPr>
                <w:rFonts w:hint="eastAsia"/>
                <w:lang w:val="en-US" w:eastAsia="zh-CN"/>
              </w:rPr>
              <w:t>4.</w:t>
            </w:r>
            <w:r>
              <w:rPr>
                <w:rFonts w:hint="eastAsia"/>
                <w:highlight w:val="none"/>
                <w:lang w:val="en-US" w:eastAsia="zh-CN"/>
              </w:rPr>
              <w:t>主动配合劳动保障监察执法；</w:t>
            </w:r>
          </w:p>
          <w:p w14:paraId="42AAFB6D">
            <w:pPr>
              <w:pStyle w:val="8"/>
              <w:spacing w:before="7" w:line="221" w:lineRule="auto"/>
              <w:ind w:right="1"/>
              <w:jc w:val="both"/>
              <w:rPr>
                <w:rFonts w:hint="eastAsia"/>
                <w:highlight w:val="none"/>
                <w:lang w:val="en-US" w:eastAsia="zh-CN"/>
              </w:rPr>
            </w:pPr>
            <w:r>
              <w:rPr>
                <w:rFonts w:hint="eastAsia"/>
                <w:highlight w:val="none"/>
                <w:lang w:val="en-US" w:eastAsia="zh-CN"/>
              </w:rPr>
              <w:t>5.未同时发现两项以上人力资源社会保障违法行为；</w:t>
            </w:r>
          </w:p>
          <w:p w14:paraId="12C877A0">
            <w:pPr>
              <w:pStyle w:val="8"/>
              <w:spacing w:before="7" w:line="221" w:lineRule="auto"/>
              <w:ind w:right="1"/>
              <w:jc w:val="both"/>
              <w:rPr>
                <w:rFonts w:hint="default"/>
                <w:highlight w:val="none"/>
                <w:lang w:val="en-US" w:eastAsia="zh-CN"/>
              </w:rPr>
            </w:pPr>
            <w:r>
              <w:rPr>
                <w:rFonts w:hint="eastAsia"/>
                <w:highlight w:val="none"/>
                <w:lang w:val="en-US" w:eastAsia="zh-CN"/>
              </w:rPr>
              <w:t>6.被查处之日前十二个月内无违反人力资源社会保障法律法规被处罚记录；</w:t>
            </w:r>
          </w:p>
          <w:p w14:paraId="31CC4BDA">
            <w:pPr>
              <w:pStyle w:val="8"/>
              <w:spacing w:before="7" w:line="221" w:lineRule="auto"/>
              <w:ind w:right="1"/>
              <w:jc w:val="both"/>
              <w:rPr>
                <w:rFonts w:hint="default"/>
                <w:color w:val="auto"/>
                <w:highlight w:val="none"/>
                <w:lang w:val="en-US" w:eastAsia="zh-CN"/>
              </w:rPr>
            </w:pPr>
            <w:r>
              <w:rPr>
                <w:rFonts w:hint="eastAsia"/>
                <w:lang w:val="en-US" w:eastAsia="zh-CN"/>
              </w:rPr>
              <w:t>7.</w:t>
            </w:r>
            <w:r>
              <w:rPr>
                <w:rFonts w:hint="eastAsia"/>
                <w:color w:val="auto"/>
                <w:highlight w:val="none"/>
                <w:lang w:val="en-US" w:eastAsia="zh-CN"/>
              </w:rPr>
              <w:t>未引发群体性事件；</w:t>
            </w:r>
          </w:p>
          <w:p w14:paraId="1279DB72">
            <w:pPr>
              <w:pStyle w:val="8"/>
              <w:spacing w:before="7" w:line="221" w:lineRule="auto"/>
              <w:ind w:right="1" w:rightChars="0"/>
              <w:jc w:val="both"/>
              <w:rPr>
                <w:rFonts w:hint="eastAsia" w:ascii="FangSong_GB2312" w:hAnsi="FangSong_GB2312" w:eastAsia="FangSong_GB2312" w:cs="FangSong_GB2312"/>
                <w:snapToGrid w:val="0"/>
                <w:color w:val="000000"/>
                <w:kern w:val="0"/>
                <w:sz w:val="20"/>
                <w:szCs w:val="20"/>
                <w:lang w:val="en-US" w:eastAsia="zh-CN" w:bidi="ar-SA"/>
              </w:rPr>
            </w:pPr>
            <w:r>
              <w:rPr>
                <w:rFonts w:hint="eastAsia"/>
                <w:color w:val="auto"/>
                <w:highlight w:val="none"/>
                <w:lang w:val="en-US" w:eastAsia="zh-CN"/>
              </w:rPr>
              <w:t>8.未造成社会影响或社会影响较轻。</w:t>
            </w:r>
          </w:p>
        </w:tc>
        <w:tc>
          <w:tcPr>
            <w:tcW w:w="0" w:type="auto"/>
            <w:shd w:val="clear" w:color="auto" w:fill="auto"/>
            <w:vAlign w:val="center"/>
          </w:tcPr>
          <w:p w14:paraId="3E977516">
            <w:pPr>
              <w:pStyle w:val="8"/>
              <w:spacing w:before="65" w:line="222" w:lineRule="auto"/>
              <w:ind w:left="119" w:leftChars="0" w:right="99" w:rightChars="0" w:hanging="7" w:firstLineChars="0"/>
              <w:jc w:val="center"/>
              <w:rPr>
                <w:rFonts w:ascii="FangSong_GB2312" w:hAnsi="FangSong_GB2312" w:eastAsia="FangSong_GB2312" w:cs="FangSong_GB2312"/>
                <w:snapToGrid w:val="0"/>
                <w:color w:val="000000"/>
                <w:spacing w:val="5"/>
                <w:kern w:val="0"/>
                <w:sz w:val="20"/>
                <w:szCs w:val="20"/>
                <w:lang w:val="en-US" w:eastAsia="en-US" w:bidi="ar-SA"/>
              </w:rPr>
            </w:pPr>
            <w:r>
              <w:rPr>
                <w:spacing w:val="5"/>
              </w:rPr>
              <w:t>《行政处罚法》第三</w:t>
            </w:r>
            <w:r>
              <w:rPr>
                <w:spacing w:val="-13"/>
              </w:rPr>
              <w:t>十</w:t>
            </w:r>
            <w:r>
              <w:rPr>
                <w:rFonts w:hint="eastAsia"/>
                <w:spacing w:val="-13"/>
                <w:lang w:val="en-US" w:eastAsia="zh-CN"/>
              </w:rPr>
              <w:t>二</w:t>
            </w:r>
            <w:r>
              <w:rPr>
                <w:spacing w:val="-13"/>
              </w:rPr>
              <w:t>条，《广东省人力</w:t>
            </w:r>
            <w:r>
              <w:rPr>
                <w:spacing w:val="4"/>
              </w:rPr>
              <w:t>资源和社会保障厅规范行政处罚自由裁量</w:t>
            </w:r>
            <w:r>
              <w:rPr>
                <w:spacing w:val="-13"/>
              </w:rPr>
              <w:t>权规定（修订版）》第</w:t>
            </w:r>
            <w:r>
              <w:rPr>
                <w:rFonts w:hint="eastAsia"/>
                <w:lang w:val="en-US" w:eastAsia="zh-CN"/>
              </w:rPr>
              <w:t>十</w:t>
            </w:r>
            <w:r>
              <w:t>条</w:t>
            </w:r>
          </w:p>
        </w:tc>
        <w:tc>
          <w:tcPr>
            <w:tcW w:w="1368" w:type="dxa"/>
            <w:shd w:val="clear" w:color="auto" w:fill="auto"/>
            <w:vAlign w:val="center"/>
          </w:tcPr>
          <w:p w14:paraId="37A84E30">
            <w:pPr>
              <w:pStyle w:val="8"/>
              <w:spacing w:line="231" w:lineRule="auto"/>
              <w:ind w:left="117" w:leftChars="0"/>
              <w:jc w:val="both"/>
              <w:rPr>
                <w:rFonts w:hint="eastAsia" w:ascii="FangSong_GB2312" w:hAnsi="FangSong_GB2312" w:eastAsia="FangSong_GB2312" w:cs="FangSong_GB2312"/>
                <w:snapToGrid w:val="0"/>
                <w:color w:val="000000"/>
                <w:kern w:val="0"/>
                <w:sz w:val="20"/>
                <w:szCs w:val="20"/>
                <w:lang w:val="en-US" w:eastAsia="zh-CN" w:bidi="ar-SA"/>
              </w:rPr>
            </w:pPr>
            <w:r>
              <w:rPr>
                <w:rFonts w:hint="eastAsia" w:cs="FangSong_GB2312"/>
                <w:snapToGrid w:val="0"/>
                <w:color w:val="000000"/>
                <w:kern w:val="0"/>
                <w:sz w:val="20"/>
                <w:szCs w:val="20"/>
                <w:lang w:val="en-US" w:eastAsia="zh-CN" w:bidi="ar-SA"/>
              </w:rPr>
              <w:t>责令限期退还，并以每人500元至1000元的标准处以罚款</w:t>
            </w:r>
          </w:p>
        </w:tc>
        <w:tc>
          <w:tcPr>
            <w:tcW w:w="1855" w:type="dxa"/>
            <w:shd w:val="clear" w:color="auto" w:fill="auto"/>
            <w:vAlign w:val="center"/>
          </w:tcPr>
          <w:p w14:paraId="75608FFA">
            <w:pPr>
              <w:pStyle w:val="8"/>
              <w:spacing w:line="231" w:lineRule="auto"/>
              <w:ind w:left="117" w:leftChars="0"/>
              <w:jc w:val="both"/>
              <w:rPr>
                <w:rFonts w:hint="eastAsia" w:ascii="FangSong_GB2312" w:hAnsi="FangSong_GB2312" w:eastAsia="FangSong_GB2312" w:cs="FangSong_GB2312"/>
                <w:snapToGrid w:val="0"/>
                <w:color w:val="000000"/>
                <w:kern w:val="0"/>
                <w:sz w:val="20"/>
                <w:szCs w:val="20"/>
                <w:lang w:val="en-US" w:eastAsia="zh-CN" w:bidi="ar-SA"/>
              </w:rPr>
            </w:pPr>
            <w:r>
              <w:rPr>
                <w:rFonts w:hint="eastAsia" w:cs="FangSong_GB2312"/>
                <w:snapToGrid w:val="0"/>
                <w:color w:val="000000"/>
                <w:kern w:val="0"/>
                <w:sz w:val="20"/>
                <w:szCs w:val="20"/>
                <w:lang w:val="en-US" w:eastAsia="zh-CN" w:bidi="ar-SA"/>
              </w:rPr>
              <w:t>开展用工指导，约谈企业负责人；</w:t>
            </w:r>
            <w:r>
              <w:rPr>
                <w:rFonts w:hint="eastAsia" w:ascii="FangSong_GB2312" w:hAnsi="FangSong_GB2312" w:eastAsia="FangSong_GB2312" w:cs="FangSong_GB2312"/>
                <w:snapToGrid w:val="0"/>
                <w:color w:val="000000"/>
                <w:kern w:val="0"/>
                <w:sz w:val="20"/>
                <w:szCs w:val="20"/>
                <w:lang w:val="en-US" w:eastAsia="zh-CN" w:bidi="ar-SA"/>
              </w:rPr>
              <w:t>坚持处罚与教育相结合的原则，采取</w:t>
            </w:r>
            <w:r>
              <w:rPr>
                <w:rFonts w:hint="eastAsia" w:cs="FangSong_GB2312"/>
                <w:snapToGrid w:val="0"/>
                <w:color w:val="000000"/>
                <w:kern w:val="0"/>
                <w:sz w:val="20"/>
                <w:szCs w:val="20"/>
                <w:lang w:val="en-US" w:eastAsia="zh-CN" w:bidi="ar-SA"/>
              </w:rPr>
              <w:t>责令改正、教育、告诫、引导</w:t>
            </w:r>
            <w:r>
              <w:rPr>
                <w:rFonts w:hint="eastAsia" w:ascii="FangSong_GB2312" w:hAnsi="FangSong_GB2312" w:eastAsia="FangSong_GB2312" w:cs="FangSong_GB2312"/>
                <w:snapToGrid w:val="0"/>
                <w:color w:val="000000"/>
                <w:kern w:val="0"/>
                <w:sz w:val="20"/>
                <w:szCs w:val="20"/>
                <w:lang w:val="en-US" w:eastAsia="zh-CN" w:bidi="ar-SA"/>
              </w:rPr>
              <w:t>方式，及时纠正违法行为，复查整改情况。同时加强日常检查。</w:t>
            </w:r>
          </w:p>
        </w:tc>
        <w:tc>
          <w:tcPr>
            <w:tcW w:w="482" w:type="dxa"/>
            <w:vAlign w:val="center"/>
          </w:tcPr>
          <w:p w14:paraId="2C19DCBC">
            <w:pPr>
              <w:jc w:val="center"/>
              <w:rPr>
                <w:rFonts w:ascii="Arial"/>
                <w:sz w:val="21"/>
              </w:rPr>
            </w:pPr>
          </w:p>
        </w:tc>
      </w:tr>
      <w:tr w14:paraId="7AA5F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5" w:hRule="atLeast"/>
        </w:trPr>
        <w:tc>
          <w:tcPr>
            <w:tcW w:w="447" w:type="dxa"/>
            <w:shd w:val="clear" w:color="auto" w:fill="auto"/>
            <w:vAlign w:val="center"/>
          </w:tcPr>
          <w:p w14:paraId="13046178">
            <w:pPr>
              <w:spacing w:before="57" w:line="275" w:lineRule="exact"/>
              <w:jc w:val="center"/>
              <w:rPr>
                <w:rFonts w:hint="default" w:ascii="Times New Roman" w:hAnsi="Times New Roman" w:eastAsia="宋体" w:cs="Times New Roman"/>
                <w:snapToGrid w:val="0"/>
                <w:color w:val="000000"/>
                <w:spacing w:val="1"/>
                <w:kern w:val="0"/>
                <w:position w:val="2"/>
                <w:sz w:val="20"/>
                <w:szCs w:val="20"/>
                <w:lang w:val="en-US" w:eastAsia="zh-CN" w:bidi="ar-SA"/>
              </w:rPr>
            </w:pPr>
            <w:r>
              <w:rPr>
                <w:rFonts w:hint="eastAsia" w:ascii="Times New Roman" w:hAnsi="Times New Roman" w:eastAsia="宋体" w:cs="Times New Roman"/>
                <w:snapToGrid w:val="0"/>
                <w:color w:val="000000"/>
                <w:spacing w:val="1"/>
                <w:kern w:val="0"/>
                <w:position w:val="2"/>
                <w:sz w:val="20"/>
                <w:szCs w:val="20"/>
                <w:lang w:val="en-US" w:eastAsia="zh-CN" w:bidi="ar-SA"/>
              </w:rPr>
              <w:t>3</w:t>
            </w:r>
          </w:p>
        </w:tc>
        <w:tc>
          <w:tcPr>
            <w:tcW w:w="1246" w:type="dxa"/>
            <w:shd w:val="clear" w:color="auto" w:fill="auto"/>
            <w:vAlign w:val="center"/>
          </w:tcPr>
          <w:p w14:paraId="60E12C07">
            <w:pPr>
              <w:pStyle w:val="8"/>
              <w:spacing w:before="1" w:line="221" w:lineRule="auto"/>
              <w:ind w:left="148" w:leftChars="0"/>
              <w:rPr>
                <w:rFonts w:ascii="FangSong_GB2312" w:hAnsi="FangSong_GB2312" w:eastAsia="FangSong_GB2312" w:cs="FangSong_GB2312"/>
                <w:snapToGrid w:val="0"/>
                <w:color w:val="000000"/>
                <w:spacing w:val="4"/>
                <w:kern w:val="0"/>
                <w:sz w:val="20"/>
                <w:szCs w:val="20"/>
                <w:lang w:val="en-US" w:eastAsia="en-US" w:bidi="ar-SA"/>
              </w:rPr>
            </w:pPr>
          </w:p>
          <w:p w14:paraId="49118EDB">
            <w:pPr>
              <w:pStyle w:val="8"/>
              <w:spacing w:before="1" w:line="221" w:lineRule="auto"/>
              <w:ind w:left="148" w:leftChars="0"/>
              <w:rPr>
                <w:rFonts w:ascii="FangSong_GB2312" w:hAnsi="FangSong_GB2312" w:eastAsia="FangSong_GB2312" w:cs="FangSong_GB2312"/>
                <w:snapToGrid w:val="0"/>
                <w:color w:val="000000"/>
                <w:spacing w:val="4"/>
                <w:kern w:val="0"/>
                <w:sz w:val="20"/>
                <w:szCs w:val="20"/>
                <w:lang w:val="en-US" w:eastAsia="en-US" w:bidi="ar-SA"/>
              </w:rPr>
            </w:pPr>
            <w:r>
              <w:rPr>
                <w:rFonts w:ascii="FangSong_GB2312" w:hAnsi="FangSong_GB2312" w:eastAsia="FangSong_GB2312" w:cs="FangSong_GB2312"/>
                <w:snapToGrid w:val="0"/>
                <w:color w:val="000000"/>
                <w:spacing w:val="4"/>
                <w:kern w:val="0"/>
                <w:sz w:val="20"/>
                <w:szCs w:val="20"/>
                <w:lang w:val="en-US" w:eastAsia="en-US" w:bidi="ar-SA"/>
              </w:rPr>
              <w:t>劳动者依法解除或者终止劳动</w:t>
            </w:r>
            <w:r>
              <w:rPr>
                <w:rFonts w:hint="eastAsia" w:ascii="FangSong_GB2312" w:hAnsi="FangSong_GB2312" w:eastAsia="FangSong_GB2312" w:cs="FangSong_GB2312"/>
                <w:snapToGrid w:val="0"/>
                <w:color w:val="000000"/>
                <w:spacing w:val="4"/>
                <w:kern w:val="0"/>
                <w:sz w:val="20"/>
                <w:szCs w:val="20"/>
                <w:lang w:val="en-US" w:eastAsia="en-US" w:bidi="ar-SA"/>
              </w:rPr>
              <w:t>合同，用人单位扣押劳动者档案或其他物品的</w:t>
            </w:r>
          </w:p>
          <w:p w14:paraId="73B8FAC4">
            <w:pPr>
              <w:pStyle w:val="8"/>
              <w:spacing w:before="1" w:line="221" w:lineRule="auto"/>
              <w:ind w:left="148" w:leftChars="0"/>
              <w:rPr>
                <w:rFonts w:hint="default" w:ascii="FangSong_GB2312" w:hAnsi="FangSong_GB2312" w:eastAsia="FangSong_GB2312" w:cs="FangSong_GB2312"/>
                <w:snapToGrid w:val="0"/>
                <w:color w:val="000000"/>
                <w:spacing w:val="4"/>
                <w:kern w:val="0"/>
                <w:sz w:val="20"/>
                <w:szCs w:val="20"/>
                <w:lang w:val="en-US" w:eastAsia="zh-CN" w:bidi="ar-SA"/>
              </w:rPr>
            </w:pPr>
          </w:p>
        </w:tc>
        <w:tc>
          <w:tcPr>
            <w:tcW w:w="1439" w:type="dxa"/>
            <w:shd w:val="clear" w:color="auto" w:fill="auto"/>
            <w:vAlign w:val="center"/>
          </w:tcPr>
          <w:p w14:paraId="7E7E1A66">
            <w:pPr>
              <w:spacing w:before="57" w:line="275" w:lineRule="exact"/>
              <w:jc w:val="center"/>
              <w:rPr>
                <w:rFonts w:ascii="Times New Roman" w:hAnsi="Times New Roman" w:eastAsia="Times New Roman" w:cs="Times New Roman"/>
                <w:snapToGrid w:val="0"/>
                <w:color w:val="000000"/>
                <w:spacing w:val="2"/>
                <w:kern w:val="0"/>
                <w:position w:val="2"/>
                <w:sz w:val="20"/>
                <w:szCs w:val="20"/>
                <w:highlight w:val="none"/>
                <w:lang w:val="en-US" w:eastAsia="en-US" w:bidi="ar-SA"/>
              </w:rPr>
            </w:pPr>
            <w:r>
              <w:rPr>
                <w:rFonts w:hint="default" w:ascii="Times New Roman" w:hAnsi="Times New Roman" w:eastAsia="Times New Roman" w:cs="Times New Roman"/>
                <w:snapToGrid w:val="0"/>
                <w:color w:val="000000"/>
                <w:spacing w:val="2"/>
                <w:kern w:val="0"/>
                <w:position w:val="2"/>
                <w:sz w:val="20"/>
                <w:szCs w:val="20"/>
                <w:highlight w:val="none"/>
                <w:lang w:val="en-US" w:eastAsia="en-US" w:bidi="ar-SA"/>
              </w:rPr>
              <w:t>440211008000</w:t>
            </w:r>
          </w:p>
        </w:tc>
        <w:tc>
          <w:tcPr>
            <w:tcW w:w="1676" w:type="dxa"/>
            <w:shd w:val="clear" w:color="auto" w:fill="auto"/>
            <w:vAlign w:val="center"/>
          </w:tcPr>
          <w:p w14:paraId="628F0326">
            <w:pPr>
              <w:pStyle w:val="8"/>
              <w:spacing w:line="222" w:lineRule="auto"/>
              <w:ind w:left="114" w:leftChars="0" w:right="79" w:rightChars="0"/>
              <w:jc w:val="center"/>
              <w:rPr>
                <w:rFonts w:ascii="FangSong_GB2312" w:hAnsi="FangSong_GB2312" w:eastAsia="FangSong_GB2312" w:cs="FangSong_GB2312"/>
                <w:snapToGrid w:val="0"/>
                <w:color w:val="000000"/>
                <w:spacing w:val="-13"/>
                <w:kern w:val="0"/>
                <w:sz w:val="20"/>
                <w:szCs w:val="20"/>
                <w:lang w:val="en-US" w:eastAsia="en-US" w:bidi="ar-SA"/>
              </w:rPr>
            </w:pPr>
            <w:r>
              <w:rPr>
                <w:rFonts w:ascii="FangSong_GB2312" w:hAnsi="FangSong_GB2312" w:eastAsia="FangSong_GB2312" w:cs="FangSong_GB2312"/>
                <w:snapToGrid w:val="0"/>
                <w:color w:val="000000"/>
                <w:spacing w:val="-13"/>
                <w:kern w:val="0"/>
                <w:sz w:val="20"/>
                <w:szCs w:val="20"/>
                <w:lang w:val="en-US" w:eastAsia="en-US" w:bidi="ar-SA"/>
              </w:rPr>
              <w:t>《劳动合同法》</w:t>
            </w:r>
            <w:r>
              <w:rPr>
                <w:rFonts w:hint="eastAsia" w:ascii="FangSong_GB2312" w:hAnsi="FangSong_GB2312" w:eastAsia="FangSong_GB2312" w:cs="FangSong_GB2312"/>
                <w:snapToGrid w:val="0"/>
                <w:color w:val="000000"/>
                <w:spacing w:val="-13"/>
                <w:kern w:val="0"/>
                <w:sz w:val="20"/>
                <w:szCs w:val="20"/>
                <w:lang w:val="en-US" w:eastAsia="en-US" w:bidi="ar-SA"/>
              </w:rPr>
              <w:t>第八十四条第三款</w:t>
            </w:r>
          </w:p>
          <w:p w14:paraId="1790A813">
            <w:pPr>
              <w:pStyle w:val="8"/>
              <w:spacing w:line="222" w:lineRule="auto"/>
              <w:ind w:left="114" w:leftChars="0" w:right="79" w:rightChars="0"/>
              <w:jc w:val="center"/>
              <w:rPr>
                <w:rFonts w:ascii="FangSong_GB2312" w:hAnsi="FangSong_GB2312" w:eastAsia="FangSong_GB2312" w:cs="FangSong_GB2312"/>
                <w:snapToGrid w:val="0"/>
                <w:color w:val="000000"/>
                <w:spacing w:val="-13"/>
                <w:kern w:val="0"/>
                <w:sz w:val="20"/>
                <w:szCs w:val="20"/>
                <w:lang w:val="en-US" w:eastAsia="en-US" w:bidi="ar-SA"/>
              </w:rPr>
            </w:pPr>
          </w:p>
        </w:tc>
        <w:tc>
          <w:tcPr>
            <w:tcW w:w="3843" w:type="dxa"/>
            <w:shd w:val="clear" w:color="auto" w:fill="auto"/>
            <w:vAlign w:val="center"/>
          </w:tcPr>
          <w:p w14:paraId="4732E799">
            <w:pPr>
              <w:pStyle w:val="8"/>
              <w:spacing w:before="7" w:line="221" w:lineRule="auto"/>
              <w:ind w:right="1"/>
              <w:jc w:val="both"/>
              <w:rPr>
                <w:rFonts w:hint="eastAsia"/>
                <w:lang w:val="en-US" w:eastAsia="zh-CN"/>
              </w:rPr>
            </w:pPr>
            <w:r>
              <w:rPr>
                <w:rFonts w:hint="eastAsia"/>
                <w:lang w:val="en-US" w:eastAsia="zh-CN"/>
              </w:rPr>
              <w:t>参考下列一项或者多项因素：</w:t>
            </w:r>
          </w:p>
          <w:p w14:paraId="05C3945C">
            <w:pPr>
              <w:pStyle w:val="8"/>
              <w:spacing w:before="7" w:line="221" w:lineRule="auto"/>
              <w:ind w:right="1"/>
              <w:jc w:val="both"/>
              <w:rPr>
                <w:rFonts w:hint="default"/>
                <w:lang w:val="en-US" w:eastAsia="zh-CN"/>
              </w:rPr>
            </w:pPr>
            <w:r>
              <w:rPr>
                <w:rFonts w:hint="eastAsia"/>
                <w:lang w:val="en-US" w:eastAsia="zh-CN"/>
              </w:rPr>
              <w:t>1.</w:t>
            </w:r>
            <w:r>
              <w:rPr>
                <w:rFonts w:hint="default"/>
                <w:lang w:val="en-US" w:eastAsia="zh-CN"/>
              </w:rPr>
              <w:t>涉及人数不足</w:t>
            </w:r>
            <w:r>
              <w:rPr>
                <w:rFonts w:hint="eastAsia"/>
                <w:lang w:val="en-US" w:eastAsia="zh-CN"/>
              </w:rPr>
              <w:t>10</w:t>
            </w:r>
            <w:r>
              <w:rPr>
                <w:rFonts w:hint="default"/>
                <w:lang w:val="en-US" w:eastAsia="zh-CN"/>
              </w:rPr>
              <w:t>人且无</w:t>
            </w:r>
            <w:r>
              <w:rPr>
                <w:rFonts w:hint="eastAsia"/>
                <w:lang w:val="en-US" w:eastAsia="zh-CN"/>
              </w:rPr>
              <w:t>未成年工和孕期女职工；</w:t>
            </w:r>
          </w:p>
          <w:p w14:paraId="40FC1F01">
            <w:pPr>
              <w:pStyle w:val="8"/>
              <w:spacing w:before="7" w:line="221" w:lineRule="auto"/>
              <w:ind w:right="1"/>
              <w:jc w:val="both"/>
              <w:rPr>
                <w:rFonts w:hint="eastAsia"/>
                <w:lang w:val="en-US" w:eastAsia="zh-CN"/>
              </w:rPr>
            </w:pPr>
            <w:r>
              <w:rPr>
                <w:rFonts w:hint="eastAsia"/>
                <w:lang w:val="en-US" w:eastAsia="zh-CN"/>
              </w:rPr>
              <w:t>2.违法行为持续时间不足3个月的；</w:t>
            </w:r>
          </w:p>
          <w:p w14:paraId="6263BA3F">
            <w:pPr>
              <w:pStyle w:val="8"/>
              <w:spacing w:before="7" w:line="221" w:lineRule="auto"/>
              <w:ind w:right="1"/>
              <w:jc w:val="both"/>
              <w:rPr>
                <w:rFonts w:hint="eastAsia"/>
                <w:highlight w:val="none"/>
                <w:lang w:val="en-US" w:eastAsia="zh-CN"/>
              </w:rPr>
            </w:pPr>
            <w:r>
              <w:rPr>
                <w:rFonts w:hint="eastAsia"/>
                <w:lang w:val="en-US" w:eastAsia="zh-CN"/>
              </w:rPr>
              <w:t>3.</w:t>
            </w:r>
            <w:r>
              <w:rPr>
                <w:rFonts w:hint="eastAsia"/>
                <w:highlight w:val="none"/>
                <w:lang w:val="en-US" w:eastAsia="zh-CN"/>
              </w:rPr>
              <w:t>主动配合劳动保障监察执法；</w:t>
            </w:r>
          </w:p>
          <w:p w14:paraId="1DBE299A">
            <w:pPr>
              <w:pStyle w:val="8"/>
              <w:spacing w:before="7" w:line="221" w:lineRule="auto"/>
              <w:ind w:right="1"/>
              <w:jc w:val="both"/>
              <w:rPr>
                <w:rFonts w:hint="eastAsia"/>
                <w:highlight w:val="none"/>
                <w:lang w:val="en-US" w:eastAsia="zh-CN"/>
              </w:rPr>
            </w:pPr>
            <w:r>
              <w:rPr>
                <w:rFonts w:hint="eastAsia"/>
                <w:highlight w:val="none"/>
                <w:lang w:val="en-US" w:eastAsia="zh-CN"/>
              </w:rPr>
              <w:t>4.未同时发现两项以上人力资源社会保障违法行为；</w:t>
            </w:r>
          </w:p>
          <w:p w14:paraId="0DF88D12">
            <w:pPr>
              <w:pStyle w:val="8"/>
              <w:spacing w:before="7" w:line="221" w:lineRule="auto"/>
              <w:ind w:right="1"/>
              <w:jc w:val="both"/>
              <w:rPr>
                <w:rFonts w:hint="default"/>
                <w:highlight w:val="none"/>
                <w:lang w:val="en-US" w:eastAsia="zh-CN"/>
              </w:rPr>
            </w:pPr>
            <w:r>
              <w:rPr>
                <w:rFonts w:hint="eastAsia"/>
                <w:highlight w:val="none"/>
                <w:lang w:val="en-US" w:eastAsia="zh-CN"/>
              </w:rPr>
              <w:t>5.被查处之日前十二个月内无违反人力资源社会保障法律法规被处罚记录；</w:t>
            </w:r>
          </w:p>
          <w:p w14:paraId="45B289BA">
            <w:pPr>
              <w:pStyle w:val="8"/>
              <w:spacing w:before="7" w:line="221" w:lineRule="auto"/>
              <w:ind w:right="1"/>
              <w:jc w:val="both"/>
              <w:rPr>
                <w:rFonts w:hint="default"/>
                <w:color w:val="auto"/>
                <w:highlight w:val="none"/>
                <w:lang w:val="en-US" w:eastAsia="zh-CN"/>
              </w:rPr>
            </w:pPr>
            <w:r>
              <w:rPr>
                <w:rFonts w:hint="eastAsia"/>
                <w:lang w:val="en-US" w:eastAsia="zh-CN"/>
              </w:rPr>
              <w:t>6.</w:t>
            </w:r>
            <w:r>
              <w:rPr>
                <w:rFonts w:hint="eastAsia"/>
                <w:color w:val="auto"/>
                <w:highlight w:val="none"/>
                <w:lang w:val="en-US" w:eastAsia="zh-CN"/>
              </w:rPr>
              <w:t>未引发群体性事件；</w:t>
            </w:r>
          </w:p>
          <w:p w14:paraId="74FB6655">
            <w:pPr>
              <w:pStyle w:val="8"/>
              <w:spacing w:before="7" w:line="221" w:lineRule="auto"/>
              <w:ind w:right="1" w:rightChars="0"/>
              <w:jc w:val="both"/>
              <w:rPr>
                <w:rFonts w:hint="eastAsia" w:ascii="FangSong_GB2312" w:hAnsi="FangSong_GB2312" w:eastAsia="FangSong_GB2312" w:cs="FangSong_GB2312"/>
                <w:snapToGrid w:val="0"/>
                <w:color w:val="000000"/>
                <w:kern w:val="0"/>
                <w:sz w:val="20"/>
                <w:szCs w:val="20"/>
                <w:lang w:val="en-US" w:eastAsia="zh-CN" w:bidi="ar-SA"/>
              </w:rPr>
            </w:pPr>
            <w:r>
              <w:rPr>
                <w:rFonts w:hint="eastAsia"/>
                <w:color w:val="auto"/>
                <w:highlight w:val="none"/>
                <w:lang w:val="en-US" w:eastAsia="zh-CN"/>
              </w:rPr>
              <w:t>7.未造成社会影响或社会影响较轻。</w:t>
            </w:r>
          </w:p>
        </w:tc>
        <w:tc>
          <w:tcPr>
            <w:tcW w:w="0" w:type="auto"/>
            <w:shd w:val="clear" w:color="auto" w:fill="auto"/>
            <w:vAlign w:val="center"/>
          </w:tcPr>
          <w:p w14:paraId="0BCAE220">
            <w:pPr>
              <w:pStyle w:val="8"/>
              <w:spacing w:before="65" w:line="222" w:lineRule="auto"/>
              <w:ind w:left="119" w:leftChars="0" w:right="99" w:rightChars="0" w:hanging="7" w:firstLineChars="0"/>
              <w:jc w:val="center"/>
              <w:rPr>
                <w:rFonts w:ascii="FangSong_GB2312" w:hAnsi="FangSong_GB2312" w:eastAsia="FangSong_GB2312" w:cs="FangSong_GB2312"/>
                <w:snapToGrid w:val="0"/>
                <w:color w:val="000000"/>
                <w:spacing w:val="5"/>
                <w:kern w:val="0"/>
                <w:sz w:val="20"/>
                <w:szCs w:val="20"/>
                <w:lang w:val="en-US" w:eastAsia="en-US" w:bidi="ar-SA"/>
              </w:rPr>
            </w:pPr>
            <w:r>
              <w:rPr>
                <w:spacing w:val="5"/>
              </w:rPr>
              <w:t>《行政处罚法》第三</w:t>
            </w:r>
            <w:r>
              <w:rPr>
                <w:spacing w:val="-13"/>
              </w:rPr>
              <w:t>十</w:t>
            </w:r>
            <w:r>
              <w:rPr>
                <w:rFonts w:hint="eastAsia"/>
                <w:spacing w:val="-13"/>
                <w:lang w:val="en-US" w:eastAsia="zh-CN"/>
              </w:rPr>
              <w:t>二</w:t>
            </w:r>
            <w:r>
              <w:rPr>
                <w:spacing w:val="-13"/>
              </w:rPr>
              <w:t>条，《广东省人力</w:t>
            </w:r>
            <w:r>
              <w:rPr>
                <w:spacing w:val="4"/>
              </w:rPr>
              <w:t>资源和社会保障厅规范行政处罚自由裁量</w:t>
            </w:r>
            <w:r>
              <w:rPr>
                <w:spacing w:val="-13"/>
              </w:rPr>
              <w:t>权规定（修订版）》第</w:t>
            </w:r>
            <w:r>
              <w:rPr>
                <w:rFonts w:hint="eastAsia"/>
                <w:lang w:val="en-US" w:eastAsia="zh-CN"/>
              </w:rPr>
              <w:t>十</w:t>
            </w:r>
            <w:r>
              <w:t>条</w:t>
            </w:r>
          </w:p>
        </w:tc>
        <w:tc>
          <w:tcPr>
            <w:tcW w:w="1368" w:type="dxa"/>
            <w:shd w:val="clear" w:color="auto" w:fill="auto"/>
            <w:vAlign w:val="center"/>
          </w:tcPr>
          <w:p w14:paraId="3D35343B">
            <w:pPr>
              <w:pStyle w:val="8"/>
              <w:spacing w:line="231" w:lineRule="auto"/>
              <w:ind w:left="117" w:leftChars="0"/>
              <w:jc w:val="center"/>
              <w:rPr>
                <w:rFonts w:hint="eastAsia" w:ascii="FangSong_GB2312" w:hAnsi="FangSong_GB2312" w:eastAsia="FangSong_GB2312" w:cs="FangSong_GB2312"/>
                <w:snapToGrid w:val="0"/>
                <w:color w:val="000000"/>
                <w:kern w:val="0"/>
                <w:sz w:val="20"/>
                <w:szCs w:val="20"/>
                <w:lang w:val="en-US" w:eastAsia="zh-CN" w:bidi="ar-SA"/>
              </w:rPr>
            </w:pPr>
            <w:r>
              <w:rPr>
                <w:rFonts w:hint="eastAsia" w:cs="FangSong_GB2312"/>
                <w:snapToGrid w:val="0"/>
                <w:color w:val="000000"/>
                <w:kern w:val="0"/>
                <w:sz w:val="20"/>
                <w:szCs w:val="20"/>
                <w:lang w:val="en-US" w:eastAsia="zh-CN" w:bidi="ar-SA"/>
              </w:rPr>
              <w:t>责令限期退还，并以每人500元至1000元的标准处以罚款</w:t>
            </w:r>
          </w:p>
        </w:tc>
        <w:tc>
          <w:tcPr>
            <w:tcW w:w="1855" w:type="dxa"/>
            <w:shd w:val="clear" w:color="auto" w:fill="auto"/>
            <w:vAlign w:val="center"/>
          </w:tcPr>
          <w:p w14:paraId="1C50ED3C">
            <w:pPr>
              <w:pStyle w:val="8"/>
              <w:spacing w:line="231" w:lineRule="auto"/>
              <w:ind w:left="117" w:leftChars="0"/>
              <w:jc w:val="center"/>
              <w:rPr>
                <w:rFonts w:hint="eastAsia" w:ascii="FangSong_GB2312" w:hAnsi="FangSong_GB2312" w:eastAsia="FangSong_GB2312" w:cs="FangSong_GB2312"/>
                <w:snapToGrid w:val="0"/>
                <w:color w:val="000000"/>
                <w:kern w:val="0"/>
                <w:sz w:val="20"/>
                <w:szCs w:val="20"/>
                <w:lang w:val="en-US" w:eastAsia="zh-CN" w:bidi="ar-SA"/>
              </w:rPr>
            </w:pPr>
            <w:r>
              <w:rPr>
                <w:rFonts w:hint="eastAsia" w:cs="FangSong_GB2312"/>
                <w:snapToGrid w:val="0"/>
                <w:color w:val="000000"/>
                <w:kern w:val="0"/>
                <w:sz w:val="20"/>
                <w:szCs w:val="20"/>
                <w:lang w:val="en-US" w:eastAsia="zh-CN" w:bidi="ar-SA"/>
              </w:rPr>
              <w:t>开展用工指导，约谈企业负责人；</w:t>
            </w:r>
            <w:r>
              <w:rPr>
                <w:rFonts w:hint="eastAsia" w:ascii="FangSong_GB2312" w:hAnsi="FangSong_GB2312" w:eastAsia="FangSong_GB2312" w:cs="FangSong_GB2312"/>
                <w:snapToGrid w:val="0"/>
                <w:color w:val="000000"/>
                <w:kern w:val="0"/>
                <w:sz w:val="20"/>
                <w:szCs w:val="20"/>
                <w:lang w:val="en-US" w:eastAsia="zh-CN" w:bidi="ar-SA"/>
              </w:rPr>
              <w:t>坚持处罚与教育相结合的原则，采取</w:t>
            </w:r>
            <w:r>
              <w:rPr>
                <w:rFonts w:hint="eastAsia" w:cs="FangSong_GB2312"/>
                <w:snapToGrid w:val="0"/>
                <w:color w:val="000000"/>
                <w:kern w:val="0"/>
                <w:sz w:val="20"/>
                <w:szCs w:val="20"/>
                <w:lang w:val="en-US" w:eastAsia="zh-CN" w:bidi="ar-SA"/>
              </w:rPr>
              <w:t>责令改正、教育、告诫、引导</w:t>
            </w:r>
            <w:r>
              <w:rPr>
                <w:rFonts w:hint="eastAsia" w:ascii="FangSong_GB2312" w:hAnsi="FangSong_GB2312" w:eastAsia="FangSong_GB2312" w:cs="FangSong_GB2312"/>
                <w:snapToGrid w:val="0"/>
                <w:color w:val="000000"/>
                <w:kern w:val="0"/>
                <w:sz w:val="20"/>
                <w:szCs w:val="20"/>
                <w:lang w:val="en-US" w:eastAsia="zh-CN" w:bidi="ar-SA"/>
              </w:rPr>
              <w:t>方式，及时纠正违法行为，复查整改情况。同时加强日常检查。</w:t>
            </w:r>
          </w:p>
        </w:tc>
        <w:tc>
          <w:tcPr>
            <w:tcW w:w="482" w:type="dxa"/>
            <w:shd w:val="clear" w:color="auto" w:fill="auto"/>
            <w:vAlign w:val="center"/>
          </w:tcPr>
          <w:p w14:paraId="3E8EDFF3">
            <w:pPr>
              <w:jc w:val="center"/>
              <w:rPr>
                <w:rFonts w:ascii="Arial" w:hAnsi="Arial" w:eastAsia="Arial" w:cs="Arial"/>
                <w:snapToGrid w:val="0"/>
                <w:color w:val="000000"/>
                <w:kern w:val="0"/>
                <w:sz w:val="21"/>
                <w:szCs w:val="21"/>
                <w:lang w:val="en-US" w:eastAsia="en-US" w:bidi="ar-SA"/>
              </w:rPr>
            </w:pPr>
          </w:p>
        </w:tc>
      </w:tr>
      <w:tr w14:paraId="59352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5" w:hRule="atLeast"/>
        </w:trPr>
        <w:tc>
          <w:tcPr>
            <w:tcW w:w="447" w:type="dxa"/>
            <w:vAlign w:val="center"/>
          </w:tcPr>
          <w:p w14:paraId="2FF11263">
            <w:pPr>
              <w:spacing w:before="57" w:line="275" w:lineRule="exact"/>
              <w:jc w:val="cente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4</w:t>
            </w:r>
          </w:p>
        </w:tc>
        <w:tc>
          <w:tcPr>
            <w:tcW w:w="1246" w:type="dxa"/>
            <w:vAlign w:val="center"/>
          </w:tcPr>
          <w:p w14:paraId="0F9DC12B">
            <w:pPr>
              <w:pStyle w:val="8"/>
              <w:spacing w:before="65" w:line="222" w:lineRule="auto"/>
              <w:ind w:right="133"/>
              <w:jc w:val="center"/>
              <w:rPr>
                <w:rFonts w:hint="default" w:eastAsia="FangSong_GB2312"/>
                <w:lang w:val="en-US" w:eastAsia="zh-CN"/>
              </w:rPr>
            </w:pPr>
            <w:r>
              <w:rPr>
                <w:rFonts w:hint="default" w:eastAsia="FangSong_GB2312"/>
                <w:lang w:val="en-US" w:eastAsia="zh-CN"/>
              </w:rPr>
              <w:t>对</w:t>
            </w:r>
            <w:r>
              <w:rPr>
                <w:rFonts w:hint="eastAsia"/>
                <w:lang w:val="en-US" w:eastAsia="zh-CN"/>
              </w:rPr>
              <w:t>用人单位</w:t>
            </w:r>
            <w:r>
              <w:rPr>
                <w:rFonts w:hint="default" w:eastAsia="FangSong_GB2312"/>
                <w:lang w:val="en-US" w:eastAsia="zh-CN"/>
              </w:rPr>
              <w:t>机构为招用人员提供虚假招聘信息，发布虚假招聘广告、招用无合法身份证件的人员或者以招用人员为名牟取不正当利益或进行其他违法活动的处罚</w:t>
            </w:r>
          </w:p>
        </w:tc>
        <w:tc>
          <w:tcPr>
            <w:tcW w:w="1439" w:type="dxa"/>
            <w:vAlign w:val="center"/>
          </w:tcPr>
          <w:p w14:paraId="19FC7E6C">
            <w:pPr>
              <w:spacing w:before="57" w:line="275" w:lineRule="exact"/>
              <w:jc w:val="center"/>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440211013000</w:t>
            </w:r>
          </w:p>
        </w:tc>
        <w:tc>
          <w:tcPr>
            <w:tcW w:w="1676" w:type="dxa"/>
            <w:vAlign w:val="center"/>
          </w:tcPr>
          <w:p w14:paraId="7F366653">
            <w:pPr>
              <w:pStyle w:val="8"/>
              <w:spacing w:line="222" w:lineRule="auto"/>
              <w:ind w:left="114" w:right="79"/>
              <w:jc w:val="center"/>
            </w:pPr>
            <w:r>
              <w:rPr>
                <w:lang w:val="en-US" w:eastAsia="zh-CN"/>
              </w:rPr>
              <w:t>《就业服务</w:t>
            </w:r>
            <w:r>
              <w:rPr>
                <w:rFonts w:hint="eastAsia"/>
                <w:lang w:val="en-US" w:eastAsia="zh-CN"/>
              </w:rPr>
              <w:t>与就业管理规定》第</w:t>
            </w:r>
            <w:r>
              <w:rPr>
                <w:spacing w:val="-1"/>
              </w:rPr>
              <w:t>六十</w:t>
            </w:r>
            <w:r>
              <w:rPr>
                <w:spacing w:val="1"/>
              </w:rPr>
              <w:t>七</w:t>
            </w:r>
            <w:r>
              <w:rPr>
                <w:rFonts w:hint="eastAsia"/>
                <w:spacing w:val="1"/>
                <w:lang w:eastAsia="zh-CN"/>
              </w:rPr>
              <w:t>、</w:t>
            </w:r>
            <w:r>
              <w:rPr>
                <w:rFonts w:hint="eastAsia"/>
                <w:lang w:val="en-US" w:eastAsia="zh-CN"/>
              </w:rPr>
              <w:t>七十四条、第五十八条</w:t>
            </w:r>
          </w:p>
          <w:p w14:paraId="78712143">
            <w:pPr>
              <w:pStyle w:val="8"/>
              <w:spacing w:line="222" w:lineRule="auto"/>
              <w:ind w:left="114" w:right="79"/>
              <w:jc w:val="center"/>
            </w:pPr>
          </w:p>
        </w:tc>
        <w:tc>
          <w:tcPr>
            <w:tcW w:w="3843" w:type="dxa"/>
            <w:vAlign w:val="center"/>
          </w:tcPr>
          <w:p w14:paraId="5C10D260">
            <w:pPr>
              <w:pStyle w:val="8"/>
              <w:spacing w:before="7" w:line="221" w:lineRule="auto"/>
              <w:ind w:right="1"/>
              <w:jc w:val="both"/>
              <w:rPr>
                <w:rFonts w:hint="eastAsia"/>
                <w:lang w:val="en-US" w:eastAsia="zh-CN"/>
              </w:rPr>
            </w:pPr>
            <w:r>
              <w:rPr>
                <w:rFonts w:hint="eastAsia"/>
                <w:lang w:val="en-US" w:eastAsia="zh-CN"/>
              </w:rPr>
              <w:t>参考下列一项或者多项因素：</w:t>
            </w:r>
          </w:p>
          <w:p w14:paraId="1AFE0F46">
            <w:pPr>
              <w:pStyle w:val="8"/>
              <w:spacing w:before="7" w:line="221" w:lineRule="auto"/>
              <w:ind w:right="1"/>
              <w:jc w:val="both"/>
              <w:rPr>
                <w:rFonts w:hint="default"/>
                <w:lang w:val="en-US" w:eastAsia="zh-CN"/>
              </w:rPr>
            </w:pPr>
            <w:r>
              <w:rPr>
                <w:rFonts w:hint="eastAsia"/>
                <w:lang w:val="en-US" w:eastAsia="zh-CN"/>
              </w:rPr>
              <w:t>1.</w:t>
            </w:r>
            <w:r>
              <w:rPr>
                <w:rFonts w:hint="default"/>
                <w:lang w:val="en-US" w:eastAsia="zh-CN"/>
              </w:rPr>
              <w:t>涉及人数不足</w:t>
            </w:r>
            <w:r>
              <w:rPr>
                <w:rFonts w:hint="eastAsia"/>
                <w:lang w:val="en-US" w:eastAsia="zh-CN"/>
              </w:rPr>
              <w:t>10</w:t>
            </w:r>
            <w:r>
              <w:rPr>
                <w:rFonts w:hint="default"/>
                <w:lang w:val="en-US" w:eastAsia="zh-CN"/>
              </w:rPr>
              <w:t>人且无</w:t>
            </w:r>
            <w:r>
              <w:rPr>
                <w:rFonts w:hint="eastAsia"/>
                <w:lang w:val="en-US" w:eastAsia="zh-CN"/>
              </w:rPr>
              <w:t>未成年工和孕期女职工；</w:t>
            </w:r>
          </w:p>
          <w:p w14:paraId="51CE5692">
            <w:pPr>
              <w:pStyle w:val="8"/>
              <w:spacing w:before="7" w:line="221" w:lineRule="auto"/>
              <w:ind w:right="1"/>
              <w:jc w:val="both"/>
              <w:rPr>
                <w:rFonts w:hint="eastAsia"/>
                <w:lang w:val="en-US" w:eastAsia="zh-CN"/>
              </w:rPr>
            </w:pPr>
            <w:r>
              <w:rPr>
                <w:rFonts w:hint="eastAsia"/>
                <w:lang w:val="en-US" w:eastAsia="zh-CN"/>
              </w:rPr>
              <w:t>2.涉案金额不足2万元；</w:t>
            </w:r>
          </w:p>
          <w:p w14:paraId="2792F61B">
            <w:pPr>
              <w:pStyle w:val="8"/>
              <w:spacing w:before="7" w:line="221" w:lineRule="auto"/>
              <w:ind w:right="1"/>
              <w:jc w:val="both"/>
              <w:rPr>
                <w:rFonts w:hint="eastAsia"/>
                <w:lang w:val="en-US" w:eastAsia="zh-CN"/>
              </w:rPr>
            </w:pPr>
            <w:r>
              <w:rPr>
                <w:rFonts w:hint="eastAsia"/>
                <w:lang w:val="en-US" w:eastAsia="zh-CN"/>
              </w:rPr>
              <w:t>3.违法行为持续时间不足3个月的；</w:t>
            </w:r>
          </w:p>
          <w:p w14:paraId="5703BD93">
            <w:pPr>
              <w:pStyle w:val="8"/>
              <w:spacing w:before="7" w:line="221" w:lineRule="auto"/>
              <w:ind w:right="1"/>
              <w:jc w:val="both"/>
              <w:rPr>
                <w:rFonts w:hint="eastAsia"/>
                <w:highlight w:val="none"/>
                <w:lang w:val="en-US" w:eastAsia="zh-CN"/>
              </w:rPr>
            </w:pPr>
            <w:r>
              <w:rPr>
                <w:rFonts w:hint="eastAsia"/>
                <w:lang w:val="en-US" w:eastAsia="zh-CN"/>
              </w:rPr>
              <w:t>4.</w:t>
            </w:r>
            <w:r>
              <w:rPr>
                <w:rFonts w:hint="eastAsia"/>
                <w:highlight w:val="none"/>
                <w:lang w:val="en-US" w:eastAsia="zh-CN"/>
              </w:rPr>
              <w:t>主动配合劳动保障监察执法；</w:t>
            </w:r>
          </w:p>
          <w:p w14:paraId="2FC7443D">
            <w:pPr>
              <w:pStyle w:val="8"/>
              <w:spacing w:before="7" w:line="221" w:lineRule="auto"/>
              <w:ind w:right="1"/>
              <w:jc w:val="both"/>
              <w:rPr>
                <w:rFonts w:hint="eastAsia"/>
                <w:highlight w:val="none"/>
                <w:lang w:val="en-US" w:eastAsia="zh-CN"/>
              </w:rPr>
            </w:pPr>
            <w:r>
              <w:rPr>
                <w:rFonts w:hint="eastAsia"/>
                <w:highlight w:val="none"/>
                <w:lang w:val="en-US" w:eastAsia="zh-CN"/>
              </w:rPr>
              <w:t>5.未同时发现两项以上人力资源社会保障违法行为；</w:t>
            </w:r>
          </w:p>
          <w:p w14:paraId="43B3A88F">
            <w:pPr>
              <w:pStyle w:val="8"/>
              <w:spacing w:before="7" w:line="221" w:lineRule="auto"/>
              <w:ind w:right="1"/>
              <w:jc w:val="both"/>
              <w:rPr>
                <w:rFonts w:hint="default"/>
                <w:highlight w:val="none"/>
                <w:lang w:val="en-US" w:eastAsia="zh-CN"/>
              </w:rPr>
            </w:pPr>
            <w:r>
              <w:rPr>
                <w:rFonts w:hint="eastAsia"/>
                <w:highlight w:val="none"/>
                <w:lang w:val="en-US" w:eastAsia="zh-CN"/>
              </w:rPr>
              <w:t>6.被查处之日前十二个月内无违反人力资源社会保障法律法规被处罚记录；</w:t>
            </w:r>
          </w:p>
          <w:p w14:paraId="662CEE15">
            <w:pPr>
              <w:pStyle w:val="8"/>
              <w:spacing w:before="7" w:line="221" w:lineRule="auto"/>
              <w:ind w:right="1"/>
              <w:jc w:val="both"/>
              <w:rPr>
                <w:rFonts w:hint="default"/>
                <w:color w:val="auto"/>
                <w:highlight w:val="none"/>
                <w:lang w:val="en-US" w:eastAsia="zh-CN"/>
              </w:rPr>
            </w:pPr>
            <w:r>
              <w:rPr>
                <w:rFonts w:hint="eastAsia"/>
                <w:lang w:val="en-US" w:eastAsia="zh-CN"/>
              </w:rPr>
              <w:t>7.</w:t>
            </w:r>
            <w:r>
              <w:rPr>
                <w:rFonts w:hint="eastAsia"/>
                <w:color w:val="auto"/>
                <w:highlight w:val="none"/>
                <w:lang w:val="en-US" w:eastAsia="zh-CN"/>
              </w:rPr>
              <w:t>未引发群体性事件；</w:t>
            </w:r>
          </w:p>
          <w:p w14:paraId="305EAFC9">
            <w:pPr>
              <w:pStyle w:val="8"/>
              <w:spacing w:before="7" w:line="221" w:lineRule="auto"/>
              <w:ind w:right="1"/>
              <w:jc w:val="both"/>
              <w:rPr>
                <w:rFonts w:hint="default"/>
                <w:color w:val="auto"/>
                <w:highlight w:val="none"/>
                <w:lang w:val="en-US" w:eastAsia="zh-CN"/>
              </w:rPr>
            </w:pPr>
            <w:r>
              <w:rPr>
                <w:rFonts w:hint="eastAsia"/>
                <w:color w:val="auto"/>
                <w:highlight w:val="none"/>
                <w:lang w:val="en-US" w:eastAsia="zh-CN"/>
              </w:rPr>
              <w:t>8.未造成社会影响或社会影响较轻。</w:t>
            </w:r>
          </w:p>
        </w:tc>
        <w:tc>
          <w:tcPr>
            <w:tcW w:w="0" w:type="auto"/>
            <w:vAlign w:val="center"/>
          </w:tcPr>
          <w:p w14:paraId="7E69F86F">
            <w:pPr>
              <w:pStyle w:val="8"/>
              <w:spacing w:before="65" w:line="222" w:lineRule="auto"/>
              <w:ind w:left="119" w:right="99" w:hanging="7"/>
              <w:jc w:val="center"/>
            </w:pPr>
            <w:r>
              <w:rPr>
                <w:spacing w:val="5"/>
              </w:rPr>
              <w:t>《行政处罚法》第三</w:t>
            </w:r>
            <w:r>
              <w:rPr>
                <w:spacing w:val="-13"/>
              </w:rPr>
              <w:t>十</w:t>
            </w:r>
            <w:r>
              <w:rPr>
                <w:rFonts w:hint="eastAsia"/>
                <w:spacing w:val="-13"/>
                <w:lang w:val="en-US" w:eastAsia="zh-CN"/>
              </w:rPr>
              <w:t>二</w:t>
            </w:r>
            <w:r>
              <w:rPr>
                <w:spacing w:val="-13"/>
              </w:rPr>
              <w:t>条，《广东省人力</w:t>
            </w:r>
            <w:r>
              <w:rPr>
                <w:spacing w:val="4"/>
              </w:rPr>
              <w:t>资源和社会保障厅规范行政处罚自由裁量</w:t>
            </w:r>
            <w:r>
              <w:rPr>
                <w:spacing w:val="-13"/>
              </w:rPr>
              <w:t>权规定（修订版）》第</w:t>
            </w:r>
            <w:r>
              <w:rPr>
                <w:rFonts w:hint="eastAsia"/>
                <w:lang w:val="en-US" w:eastAsia="zh-CN"/>
              </w:rPr>
              <w:t>十</w:t>
            </w:r>
            <w:r>
              <w:t>条</w:t>
            </w:r>
          </w:p>
        </w:tc>
        <w:tc>
          <w:tcPr>
            <w:tcW w:w="1368" w:type="dxa"/>
            <w:vAlign w:val="center"/>
          </w:tcPr>
          <w:p w14:paraId="2C61980D">
            <w:pPr>
              <w:pStyle w:val="8"/>
              <w:spacing w:line="221" w:lineRule="auto"/>
              <w:ind w:left="119"/>
              <w:jc w:val="both"/>
              <w:rPr>
                <w:rFonts w:hint="eastAsia" w:cs="FangSong_GB2312"/>
                <w:snapToGrid w:val="0"/>
                <w:color w:val="000000"/>
                <w:kern w:val="0"/>
                <w:sz w:val="20"/>
                <w:szCs w:val="20"/>
                <w:lang w:val="en-US" w:eastAsia="zh-CN" w:bidi="ar-SA"/>
              </w:rPr>
            </w:pPr>
            <w:r>
              <w:rPr>
                <w:rFonts w:hint="eastAsia" w:cs="FangSong_GB2312"/>
                <w:snapToGrid w:val="0"/>
                <w:color w:val="000000"/>
                <w:kern w:val="0"/>
                <w:sz w:val="20"/>
                <w:szCs w:val="20"/>
                <w:lang w:val="en-US" w:eastAsia="zh-CN" w:bidi="ar-SA"/>
              </w:rPr>
              <w:t>责令改正，并可处以400元以下的罚款</w:t>
            </w:r>
          </w:p>
        </w:tc>
        <w:tc>
          <w:tcPr>
            <w:tcW w:w="1855" w:type="dxa"/>
            <w:vAlign w:val="center"/>
          </w:tcPr>
          <w:p w14:paraId="35F724D5">
            <w:pPr>
              <w:pStyle w:val="8"/>
              <w:spacing w:line="221" w:lineRule="auto"/>
              <w:ind w:left="119"/>
              <w:jc w:val="both"/>
            </w:pPr>
            <w:r>
              <w:rPr>
                <w:rFonts w:hint="eastAsia" w:cs="FangSong_GB2312"/>
                <w:snapToGrid w:val="0"/>
                <w:color w:val="000000"/>
                <w:kern w:val="0"/>
                <w:sz w:val="20"/>
                <w:szCs w:val="20"/>
                <w:lang w:val="en-US" w:eastAsia="zh-CN" w:bidi="ar-SA"/>
              </w:rPr>
              <w:t>开展用工指导，约谈企业负责人；</w:t>
            </w:r>
            <w:r>
              <w:rPr>
                <w:rFonts w:hint="eastAsia" w:ascii="FangSong_GB2312" w:hAnsi="FangSong_GB2312" w:eastAsia="FangSong_GB2312" w:cs="FangSong_GB2312"/>
                <w:snapToGrid w:val="0"/>
                <w:color w:val="000000"/>
                <w:kern w:val="0"/>
                <w:sz w:val="20"/>
                <w:szCs w:val="20"/>
                <w:lang w:val="en-US" w:eastAsia="zh-CN" w:bidi="ar-SA"/>
              </w:rPr>
              <w:t>坚持处罚与教育相结合的原则，采取</w:t>
            </w:r>
            <w:r>
              <w:rPr>
                <w:rFonts w:hint="eastAsia" w:cs="FangSong_GB2312"/>
                <w:snapToGrid w:val="0"/>
                <w:color w:val="000000"/>
                <w:kern w:val="0"/>
                <w:sz w:val="20"/>
                <w:szCs w:val="20"/>
                <w:lang w:val="en-US" w:eastAsia="zh-CN" w:bidi="ar-SA"/>
              </w:rPr>
              <w:t>责令改正、教育、告诫、引导</w:t>
            </w:r>
            <w:r>
              <w:rPr>
                <w:rFonts w:hint="eastAsia" w:ascii="FangSong_GB2312" w:hAnsi="FangSong_GB2312" w:eastAsia="FangSong_GB2312" w:cs="FangSong_GB2312"/>
                <w:snapToGrid w:val="0"/>
                <w:color w:val="000000"/>
                <w:kern w:val="0"/>
                <w:sz w:val="20"/>
                <w:szCs w:val="20"/>
                <w:lang w:val="en-US" w:eastAsia="zh-CN" w:bidi="ar-SA"/>
              </w:rPr>
              <w:t>方式，及时纠正违法行为，复查整改情况。同时加强日常检查。</w:t>
            </w:r>
          </w:p>
        </w:tc>
        <w:tc>
          <w:tcPr>
            <w:tcW w:w="482" w:type="dxa"/>
            <w:vAlign w:val="center"/>
          </w:tcPr>
          <w:p w14:paraId="3B377E14">
            <w:pPr>
              <w:jc w:val="center"/>
              <w:rPr>
                <w:rFonts w:ascii="Arial"/>
                <w:sz w:val="21"/>
              </w:rPr>
            </w:pPr>
          </w:p>
        </w:tc>
      </w:tr>
      <w:tr w14:paraId="55A41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2" w:hRule="atLeast"/>
        </w:trPr>
        <w:tc>
          <w:tcPr>
            <w:tcW w:w="447" w:type="dxa"/>
            <w:shd w:val="clear" w:color="auto" w:fill="auto"/>
            <w:vAlign w:val="center"/>
          </w:tcPr>
          <w:p w14:paraId="530DE4B2">
            <w:pPr>
              <w:spacing w:before="57" w:line="275" w:lineRule="exact"/>
              <w:jc w:val="center"/>
              <w:rPr>
                <w:rFonts w:hint="default" w:ascii="Times New Roman" w:hAnsi="Times New Roman" w:eastAsia="宋体" w:cs="Times New Roman"/>
                <w:snapToGrid w:val="0"/>
                <w:color w:val="000000"/>
                <w:spacing w:val="1"/>
                <w:kern w:val="0"/>
                <w:position w:val="2"/>
                <w:sz w:val="20"/>
                <w:szCs w:val="20"/>
                <w:lang w:val="en-US" w:eastAsia="zh-CN" w:bidi="ar-SA"/>
              </w:rPr>
            </w:pPr>
            <w:r>
              <w:rPr>
                <w:rFonts w:hint="eastAsia" w:ascii="Times New Roman" w:hAnsi="Times New Roman" w:eastAsia="宋体" w:cs="Times New Roman"/>
                <w:snapToGrid w:val="0"/>
                <w:color w:val="000000"/>
                <w:spacing w:val="1"/>
                <w:kern w:val="0"/>
                <w:position w:val="2"/>
                <w:sz w:val="20"/>
                <w:szCs w:val="20"/>
                <w:lang w:val="en-US" w:eastAsia="zh-CN" w:bidi="ar-SA"/>
              </w:rPr>
              <w:t>5</w:t>
            </w:r>
          </w:p>
        </w:tc>
        <w:tc>
          <w:tcPr>
            <w:tcW w:w="1246" w:type="dxa"/>
            <w:shd w:val="clear" w:color="auto" w:fill="auto"/>
            <w:vAlign w:val="center"/>
          </w:tcPr>
          <w:p w14:paraId="5C0EEF93">
            <w:pPr>
              <w:pStyle w:val="8"/>
              <w:spacing w:before="65" w:line="221" w:lineRule="auto"/>
              <w:ind w:left="152" w:leftChars="0"/>
              <w:rPr>
                <w:rFonts w:ascii="FangSong_GB2312" w:hAnsi="FangSong_GB2312" w:eastAsia="FangSong_GB2312" w:cs="FangSong_GB2312"/>
                <w:snapToGrid w:val="0"/>
                <w:color w:val="000000"/>
                <w:spacing w:val="4"/>
                <w:kern w:val="0"/>
                <w:sz w:val="20"/>
                <w:szCs w:val="20"/>
                <w:lang w:val="en-US" w:eastAsia="en-US" w:bidi="ar-SA"/>
              </w:rPr>
            </w:pPr>
            <w:r>
              <w:rPr>
                <w:spacing w:val="4"/>
              </w:rPr>
              <w:t>对</w:t>
            </w:r>
            <w:r>
              <w:rPr>
                <w:rFonts w:hint="eastAsia"/>
                <w:spacing w:val="4"/>
                <w:lang w:val="en-US" w:eastAsia="zh-CN"/>
              </w:rPr>
              <w:t>个人</w:t>
            </w:r>
            <w:r>
              <w:rPr>
                <w:spacing w:val="4"/>
              </w:rPr>
              <w:t>以欺诈、伪造</w:t>
            </w:r>
            <w:r>
              <w:rPr>
                <w:spacing w:val="5"/>
              </w:rPr>
              <w:t>证明材料或者</w:t>
            </w:r>
            <w:r>
              <w:rPr>
                <w:rFonts w:hint="eastAsia"/>
                <w:spacing w:val="5"/>
                <w:lang w:val="en-US" w:eastAsia="zh-CN"/>
              </w:rPr>
              <w:t>其他</w:t>
            </w:r>
            <w:r>
              <w:rPr>
                <w:spacing w:val="5"/>
              </w:rPr>
              <w:t>手段骗取社会保险待遇的处罚</w:t>
            </w:r>
          </w:p>
        </w:tc>
        <w:tc>
          <w:tcPr>
            <w:tcW w:w="1439" w:type="dxa"/>
            <w:shd w:val="clear" w:color="auto" w:fill="auto"/>
            <w:vAlign w:val="center"/>
          </w:tcPr>
          <w:p w14:paraId="79F5CE5D">
            <w:pPr>
              <w:spacing w:before="57" w:line="275" w:lineRule="exact"/>
              <w:jc w:val="center"/>
              <w:rPr>
                <w:rFonts w:ascii="Times New Roman" w:hAnsi="Times New Roman" w:eastAsia="Times New Roman" w:cs="Times New Roman"/>
                <w:snapToGrid w:val="0"/>
                <w:color w:val="000000"/>
                <w:spacing w:val="2"/>
                <w:kern w:val="0"/>
                <w:position w:val="2"/>
                <w:sz w:val="20"/>
                <w:szCs w:val="20"/>
                <w:lang w:val="en-US" w:eastAsia="en-US" w:bidi="ar-SA"/>
              </w:rPr>
            </w:pPr>
            <w:r>
              <w:rPr>
                <w:rFonts w:ascii="Times New Roman" w:hAnsi="Times New Roman" w:eastAsia="Times New Roman" w:cs="Times New Roman"/>
                <w:spacing w:val="2"/>
                <w:position w:val="2"/>
                <w:sz w:val="20"/>
                <w:szCs w:val="20"/>
                <w:highlight w:val="none"/>
              </w:rPr>
              <w:t>440211039000</w:t>
            </w:r>
          </w:p>
        </w:tc>
        <w:tc>
          <w:tcPr>
            <w:tcW w:w="1676" w:type="dxa"/>
            <w:shd w:val="clear" w:color="auto" w:fill="auto"/>
            <w:vAlign w:val="center"/>
          </w:tcPr>
          <w:p w14:paraId="48A63FA2">
            <w:pPr>
              <w:pStyle w:val="8"/>
              <w:spacing w:line="222" w:lineRule="auto"/>
              <w:ind w:left="114" w:leftChars="0" w:right="79" w:rightChars="0"/>
              <w:jc w:val="center"/>
              <w:rPr>
                <w:rFonts w:ascii="FangSong_GB2312" w:hAnsi="FangSong_GB2312" w:eastAsia="FangSong_GB2312" w:cs="FangSong_GB2312"/>
                <w:snapToGrid w:val="0"/>
                <w:color w:val="000000"/>
                <w:spacing w:val="-13"/>
                <w:kern w:val="0"/>
                <w:sz w:val="20"/>
                <w:szCs w:val="20"/>
                <w:lang w:val="en-US" w:eastAsia="en-US" w:bidi="ar-SA"/>
              </w:rPr>
            </w:pPr>
            <w:r>
              <w:rPr>
                <w:spacing w:val="5"/>
              </w:rPr>
              <w:t>《社会保险</w:t>
            </w:r>
            <w:r>
              <w:rPr>
                <w:spacing w:val="-1"/>
              </w:rPr>
              <w:t>法》第八十八</w:t>
            </w:r>
            <w:r>
              <w:rPr>
                <w:spacing w:val="-13"/>
              </w:rPr>
              <w:t>条、《广东省</w:t>
            </w:r>
            <w:r>
              <w:rPr>
                <w:spacing w:val="4"/>
              </w:rPr>
              <w:t>社会保险基金监督条例》第六十一条</w:t>
            </w:r>
            <w:r>
              <w:rPr>
                <w:spacing w:val="3"/>
              </w:rPr>
              <w:t>第二款</w:t>
            </w:r>
          </w:p>
        </w:tc>
        <w:tc>
          <w:tcPr>
            <w:tcW w:w="3843" w:type="dxa"/>
            <w:shd w:val="clear" w:color="auto" w:fill="auto"/>
            <w:vAlign w:val="center"/>
          </w:tcPr>
          <w:p w14:paraId="7340EFDF">
            <w:pPr>
              <w:pStyle w:val="8"/>
              <w:spacing w:before="7" w:line="221" w:lineRule="auto"/>
              <w:ind w:right="1"/>
              <w:jc w:val="both"/>
              <w:rPr>
                <w:rFonts w:hint="default"/>
                <w:lang w:val="en-US" w:eastAsia="zh-CN"/>
              </w:rPr>
            </w:pPr>
            <w:r>
              <w:rPr>
                <w:rFonts w:hint="eastAsia"/>
                <w:lang w:val="en-US" w:eastAsia="zh-CN"/>
              </w:rPr>
              <w:t>参考下列一项或者多项因素：</w:t>
            </w:r>
          </w:p>
          <w:p w14:paraId="148E88F1">
            <w:pPr>
              <w:pStyle w:val="8"/>
              <w:spacing w:before="7" w:line="221" w:lineRule="auto"/>
              <w:ind w:right="1"/>
              <w:jc w:val="both"/>
              <w:rPr>
                <w:rFonts w:hint="eastAsia"/>
                <w:lang w:val="en-US" w:eastAsia="zh-CN"/>
              </w:rPr>
            </w:pPr>
            <w:r>
              <w:rPr>
                <w:rFonts w:hint="eastAsia"/>
                <w:lang w:val="en-US" w:eastAsia="zh-CN"/>
              </w:rPr>
              <w:t>1.涉案金额不足2万元；</w:t>
            </w:r>
          </w:p>
          <w:p w14:paraId="1F24285E">
            <w:pPr>
              <w:pStyle w:val="8"/>
              <w:spacing w:before="7" w:line="221" w:lineRule="auto"/>
              <w:ind w:right="1"/>
              <w:jc w:val="both"/>
              <w:rPr>
                <w:rFonts w:hint="eastAsia"/>
                <w:lang w:val="en-US" w:eastAsia="zh-CN"/>
              </w:rPr>
            </w:pPr>
            <w:r>
              <w:rPr>
                <w:rFonts w:hint="eastAsia"/>
                <w:lang w:val="en-US" w:eastAsia="zh-CN"/>
              </w:rPr>
              <w:t>2.违法行为持续时间不足3个月的；</w:t>
            </w:r>
          </w:p>
          <w:p w14:paraId="7D1219CD">
            <w:pPr>
              <w:pStyle w:val="8"/>
              <w:spacing w:before="7" w:line="221" w:lineRule="auto"/>
              <w:ind w:right="1"/>
              <w:jc w:val="both"/>
              <w:rPr>
                <w:rFonts w:hint="eastAsia"/>
                <w:lang w:val="en-US" w:eastAsia="zh-CN"/>
              </w:rPr>
            </w:pPr>
            <w:r>
              <w:rPr>
                <w:rFonts w:hint="eastAsia"/>
                <w:lang w:val="en-US" w:eastAsia="zh-CN"/>
              </w:rPr>
              <w:t>3.</w:t>
            </w:r>
            <w:r>
              <w:rPr>
                <w:rFonts w:hint="eastAsia"/>
                <w:highlight w:val="none"/>
                <w:lang w:val="en-US" w:eastAsia="zh-CN"/>
              </w:rPr>
              <w:t>经劳动保障监察部门责令整改，当事人退还骗取社会保险金，或当事人与社会保险经办机构达成分期支付协议，未逾期支付；</w:t>
            </w:r>
          </w:p>
          <w:p w14:paraId="7F091937">
            <w:pPr>
              <w:pStyle w:val="8"/>
              <w:spacing w:before="7" w:line="221" w:lineRule="auto"/>
              <w:ind w:right="1"/>
              <w:jc w:val="both"/>
              <w:rPr>
                <w:rFonts w:hint="default"/>
                <w:highlight w:val="none"/>
                <w:lang w:val="en-US" w:eastAsia="zh-CN"/>
              </w:rPr>
            </w:pPr>
            <w:r>
              <w:rPr>
                <w:rFonts w:hint="eastAsia"/>
                <w:lang w:val="en-US" w:eastAsia="zh-CN"/>
              </w:rPr>
              <w:t>4.</w:t>
            </w:r>
            <w:r>
              <w:rPr>
                <w:rFonts w:hint="eastAsia"/>
                <w:highlight w:val="none"/>
                <w:lang w:val="en-US" w:eastAsia="zh-CN"/>
              </w:rPr>
              <w:t>主动配合劳动保障监察执法、社会保险稽核；</w:t>
            </w:r>
          </w:p>
          <w:p w14:paraId="0C86BED9">
            <w:pPr>
              <w:pStyle w:val="8"/>
              <w:spacing w:before="7" w:line="221" w:lineRule="auto"/>
              <w:ind w:right="1"/>
              <w:jc w:val="both"/>
              <w:rPr>
                <w:rFonts w:hint="default"/>
                <w:highlight w:val="none"/>
                <w:lang w:val="en-US" w:eastAsia="zh-CN"/>
              </w:rPr>
            </w:pPr>
            <w:r>
              <w:rPr>
                <w:rFonts w:hint="eastAsia"/>
                <w:highlight w:val="none"/>
                <w:lang w:val="en-US" w:eastAsia="zh-CN"/>
              </w:rPr>
              <w:t>5.被查处之日前十二个月内无同一性质违法行为被处罚记录；</w:t>
            </w:r>
          </w:p>
          <w:p w14:paraId="1CB8D3CE">
            <w:pPr>
              <w:pStyle w:val="8"/>
              <w:spacing w:before="7" w:line="221" w:lineRule="auto"/>
              <w:ind w:right="1"/>
              <w:jc w:val="both"/>
              <w:rPr>
                <w:rFonts w:hint="default"/>
                <w:color w:val="auto"/>
                <w:highlight w:val="none"/>
                <w:lang w:val="en-US" w:eastAsia="zh-CN"/>
              </w:rPr>
            </w:pPr>
            <w:r>
              <w:rPr>
                <w:rFonts w:hint="eastAsia"/>
                <w:lang w:val="en-US" w:eastAsia="zh-CN"/>
              </w:rPr>
              <w:t>6.</w:t>
            </w:r>
            <w:r>
              <w:rPr>
                <w:rFonts w:hint="eastAsia"/>
                <w:color w:val="auto"/>
                <w:highlight w:val="none"/>
                <w:lang w:val="en-US" w:eastAsia="zh-CN"/>
              </w:rPr>
              <w:t>未引发群体性事件；</w:t>
            </w:r>
          </w:p>
          <w:p w14:paraId="7EDA5F30">
            <w:pPr>
              <w:pStyle w:val="8"/>
              <w:spacing w:before="7" w:line="221" w:lineRule="auto"/>
              <w:ind w:right="1" w:rightChars="0"/>
              <w:jc w:val="both"/>
              <w:rPr>
                <w:rFonts w:hint="default" w:ascii="FangSong_GB2312" w:hAnsi="FangSong_GB2312" w:eastAsia="FangSong_GB2312" w:cs="FangSong_GB2312"/>
                <w:snapToGrid w:val="0"/>
                <w:color w:val="000000"/>
                <w:kern w:val="0"/>
                <w:sz w:val="20"/>
                <w:szCs w:val="20"/>
                <w:lang w:val="en-US" w:eastAsia="zh-CN" w:bidi="ar-SA"/>
              </w:rPr>
            </w:pPr>
            <w:r>
              <w:rPr>
                <w:rFonts w:hint="eastAsia"/>
                <w:color w:val="auto"/>
                <w:highlight w:val="none"/>
                <w:lang w:val="en-US" w:eastAsia="zh-CN"/>
              </w:rPr>
              <w:t>7.未造成社会影响或社会影响较轻。</w:t>
            </w:r>
          </w:p>
        </w:tc>
        <w:tc>
          <w:tcPr>
            <w:tcW w:w="0" w:type="auto"/>
            <w:shd w:val="clear" w:color="auto" w:fill="auto"/>
            <w:vAlign w:val="center"/>
          </w:tcPr>
          <w:p w14:paraId="4866AC07">
            <w:pPr>
              <w:pStyle w:val="8"/>
              <w:spacing w:before="65" w:line="222" w:lineRule="auto"/>
              <w:ind w:left="119" w:leftChars="0" w:right="99" w:rightChars="0" w:hanging="7" w:firstLineChars="0"/>
              <w:jc w:val="center"/>
              <w:rPr>
                <w:rFonts w:ascii="FangSong_GB2312" w:hAnsi="FangSong_GB2312" w:eastAsia="FangSong_GB2312" w:cs="FangSong_GB2312"/>
                <w:snapToGrid w:val="0"/>
                <w:color w:val="000000"/>
                <w:spacing w:val="5"/>
                <w:kern w:val="0"/>
                <w:sz w:val="20"/>
                <w:szCs w:val="20"/>
                <w:lang w:val="en-US" w:eastAsia="en-US" w:bidi="ar-SA"/>
              </w:rPr>
            </w:pPr>
            <w:r>
              <w:rPr>
                <w:spacing w:val="5"/>
              </w:rPr>
              <w:t>《行政处罚法》第三</w:t>
            </w:r>
            <w:r>
              <w:rPr>
                <w:spacing w:val="-13"/>
              </w:rPr>
              <w:t>十</w:t>
            </w:r>
            <w:r>
              <w:rPr>
                <w:rFonts w:hint="eastAsia"/>
                <w:spacing w:val="-13"/>
                <w:lang w:val="en-US" w:eastAsia="zh-CN"/>
              </w:rPr>
              <w:t>二</w:t>
            </w:r>
            <w:r>
              <w:rPr>
                <w:spacing w:val="-13"/>
              </w:rPr>
              <w:t>条，《广东省人力</w:t>
            </w:r>
            <w:r>
              <w:rPr>
                <w:spacing w:val="4"/>
              </w:rPr>
              <w:t>资源和社会保障厅规范行政处罚自由裁量</w:t>
            </w:r>
            <w:r>
              <w:rPr>
                <w:spacing w:val="-13"/>
              </w:rPr>
              <w:t>权规定（修订版）》第</w:t>
            </w:r>
            <w:r>
              <w:rPr>
                <w:rFonts w:hint="eastAsia"/>
                <w:lang w:val="en-US" w:eastAsia="zh-CN"/>
              </w:rPr>
              <w:t>十</w:t>
            </w:r>
            <w:r>
              <w:t>条</w:t>
            </w:r>
          </w:p>
        </w:tc>
        <w:tc>
          <w:tcPr>
            <w:tcW w:w="1368" w:type="dxa"/>
            <w:shd w:val="clear" w:color="auto" w:fill="auto"/>
            <w:vAlign w:val="center"/>
          </w:tcPr>
          <w:p w14:paraId="158A7D1E">
            <w:pPr>
              <w:pStyle w:val="8"/>
              <w:spacing w:line="231" w:lineRule="auto"/>
              <w:ind w:left="117" w:leftChars="0"/>
              <w:jc w:val="center"/>
              <w:rPr>
                <w:rFonts w:hint="eastAsia" w:cs="FangSong_GB2312"/>
                <w:snapToGrid w:val="0"/>
                <w:color w:val="000000"/>
                <w:kern w:val="0"/>
                <w:sz w:val="20"/>
                <w:szCs w:val="20"/>
                <w:lang w:val="en-US" w:eastAsia="zh-CN" w:bidi="ar-SA"/>
              </w:rPr>
            </w:pPr>
            <w:r>
              <w:rPr>
                <w:rFonts w:hint="eastAsia" w:cs="FangSong_GB2312"/>
                <w:snapToGrid w:val="0"/>
                <w:color w:val="000000"/>
                <w:kern w:val="0"/>
                <w:sz w:val="20"/>
                <w:szCs w:val="20"/>
                <w:lang w:val="en-US" w:eastAsia="zh-CN" w:bidi="ar-SA"/>
              </w:rPr>
              <w:t>责令退回骗取的社会保险金，处骗取金额2倍以上、3倍以下的罚款</w:t>
            </w:r>
          </w:p>
          <w:p w14:paraId="6BDA6161">
            <w:pPr>
              <w:pStyle w:val="8"/>
              <w:spacing w:line="231" w:lineRule="auto"/>
              <w:ind w:left="117" w:leftChars="0"/>
              <w:jc w:val="center"/>
              <w:rPr>
                <w:rFonts w:hint="eastAsia" w:ascii="FangSong_GB2312" w:hAnsi="FangSong_GB2312" w:eastAsia="FangSong_GB2312" w:cs="FangSong_GB2312"/>
                <w:snapToGrid w:val="0"/>
                <w:color w:val="000000"/>
                <w:kern w:val="0"/>
                <w:sz w:val="20"/>
                <w:szCs w:val="20"/>
                <w:lang w:val="en-US" w:eastAsia="zh-CN" w:bidi="ar-SA"/>
              </w:rPr>
            </w:pPr>
          </w:p>
        </w:tc>
        <w:tc>
          <w:tcPr>
            <w:tcW w:w="1855" w:type="dxa"/>
            <w:shd w:val="clear" w:color="auto" w:fill="auto"/>
            <w:vAlign w:val="center"/>
          </w:tcPr>
          <w:p w14:paraId="26B37BEC">
            <w:pPr>
              <w:pStyle w:val="8"/>
              <w:spacing w:line="231" w:lineRule="auto"/>
              <w:ind w:left="117" w:leftChars="0"/>
              <w:jc w:val="center"/>
              <w:rPr>
                <w:rFonts w:hint="eastAsia" w:ascii="FangSong_GB2312" w:hAnsi="FangSong_GB2312" w:eastAsia="FangSong_GB2312" w:cs="FangSong_GB2312"/>
                <w:snapToGrid w:val="0"/>
                <w:color w:val="000000"/>
                <w:kern w:val="0"/>
                <w:sz w:val="20"/>
                <w:szCs w:val="20"/>
                <w:lang w:val="en-US" w:eastAsia="zh-CN" w:bidi="ar-SA"/>
              </w:rPr>
            </w:pPr>
            <w:r>
              <w:rPr>
                <w:rFonts w:hint="eastAsia" w:cs="FangSong_GB2312"/>
                <w:snapToGrid w:val="0"/>
                <w:color w:val="000000"/>
                <w:kern w:val="0"/>
                <w:sz w:val="20"/>
                <w:szCs w:val="20"/>
                <w:lang w:val="en-US" w:eastAsia="zh-CN" w:bidi="ar-SA"/>
              </w:rPr>
              <w:t>开展用工指导，约谈企业负责人；</w:t>
            </w:r>
            <w:r>
              <w:rPr>
                <w:rFonts w:hint="eastAsia" w:ascii="FangSong_GB2312" w:hAnsi="FangSong_GB2312" w:eastAsia="FangSong_GB2312" w:cs="FangSong_GB2312"/>
                <w:snapToGrid w:val="0"/>
                <w:color w:val="000000"/>
                <w:kern w:val="0"/>
                <w:sz w:val="20"/>
                <w:szCs w:val="20"/>
                <w:lang w:val="en-US" w:eastAsia="zh-CN" w:bidi="ar-SA"/>
              </w:rPr>
              <w:t>坚持处罚与教育相结合的原则，采取</w:t>
            </w:r>
            <w:r>
              <w:rPr>
                <w:rFonts w:hint="eastAsia" w:cs="FangSong_GB2312"/>
                <w:snapToGrid w:val="0"/>
                <w:color w:val="000000"/>
                <w:kern w:val="0"/>
                <w:sz w:val="20"/>
                <w:szCs w:val="20"/>
                <w:lang w:val="en-US" w:eastAsia="zh-CN" w:bidi="ar-SA"/>
              </w:rPr>
              <w:t>责令改正、教育、告诫、引导</w:t>
            </w:r>
            <w:r>
              <w:rPr>
                <w:rFonts w:hint="eastAsia" w:ascii="FangSong_GB2312" w:hAnsi="FangSong_GB2312" w:eastAsia="FangSong_GB2312" w:cs="FangSong_GB2312"/>
                <w:snapToGrid w:val="0"/>
                <w:color w:val="000000"/>
                <w:kern w:val="0"/>
                <w:sz w:val="20"/>
                <w:szCs w:val="20"/>
                <w:lang w:val="en-US" w:eastAsia="zh-CN" w:bidi="ar-SA"/>
              </w:rPr>
              <w:t>方式，及时纠正违法行为，复查整改情况。同时加强日常检</w:t>
            </w:r>
            <w:r>
              <w:rPr>
                <w:rFonts w:hint="eastAsia" w:cs="FangSong_GB2312"/>
                <w:snapToGrid w:val="0"/>
                <w:color w:val="000000"/>
                <w:kern w:val="0"/>
                <w:sz w:val="20"/>
                <w:szCs w:val="20"/>
                <w:lang w:val="en-US" w:eastAsia="zh-CN" w:bidi="ar-SA"/>
              </w:rPr>
              <w:t>查。</w:t>
            </w:r>
          </w:p>
        </w:tc>
        <w:tc>
          <w:tcPr>
            <w:tcW w:w="482" w:type="dxa"/>
            <w:shd w:val="clear" w:color="auto" w:fill="auto"/>
            <w:vAlign w:val="center"/>
          </w:tcPr>
          <w:p w14:paraId="49269810">
            <w:pPr>
              <w:jc w:val="center"/>
              <w:rPr>
                <w:rFonts w:ascii="Arial" w:hAnsi="Arial" w:eastAsia="Arial" w:cs="Arial"/>
                <w:snapToGrid w:val="0"/>
                <w:color w:val="000000"/>
                <w:kern w:val="0"/>
                <w:sz w:val="21"/>
                <w:szCs w:val="21"/>
                <w:lang w:val="en-US" w:eastAsia="en-US" w:bidi="ar-SA"/>
              </w:rPr>
            </w:pPr>
          </w:p>
        </w:tc>
      </w:tr>
      <w:tr w14:paraId="79A62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0" w:hRule="atLeast"/>
        </w:trPr>
        <w:tc>
          <w:tcPr>
            <w:tcW w:w="447" w:type="dxa"/>
            <w:vAlign w:val="center"/>
          </w:tcPr>
          <w:p w14:paraId="5FBF7846">
            <w:pPr>
              <w:spacing w:before="57" w:line="275" w:lineRule="exact"/>
              <w:jc w:val="center"/>
              <w:rPr>
                <w:rFonts w:hint="default" w:ascii="Times New Roman" w:hAnsi="Times New Roman" w:eastAsia="宋体" w:cs="Times New Roman"/>
                <w:spacing w:val="1"/>
                <w:position w:val="2"/>
                <w:sz w:val="20"/>
                <w:szCs w:val="20"/>
                <w:lang w:val="en-US" w:eastAsia="zh-CN"/>
              </w:rPr>
            </w:pPr>
            <w:r>
              <w:rPr>
                <w:rFonts w:hint="eastAsia" w:ascii="Times New Roman" w:hAnsi="Times New Roman" w:eastAsia="宋体" w:cs="Times New Roman"/>
                <w:spacing w:val="1"/>
                <w:position w:val="2"/>
                <w:sz w:val="20"/>
                <w:szCs w:val="20"/>
                <w:lang w:val="en-US" w:eastAsia="zh-CN"/>
              </w:rPr>
              <w:t>6</w:t>
            </w:r>
          </w:p>
        </w:tc>
        <w:tc>
          <w:tcPr>
            <w:tcW w:w="1246" w:type="dxa"/>
            <w:shd w:val="clear" w:color="auto" w:fill="auto"/>
            <w:vAlign w:val="center"/>
          </w:tcPr>
          <w:p w14:paraId="5DEDE79C">
            <w:pPr>
              <w:pStyle w:val="8"/>
              <w:spacing w:before="65" w:line="222" w:lineRule="auto"/>
              <w:ind w:left="145" w:leftChars="0" w:right="133" w:rightChars="0" w:firstLine="7" w:firstLineChars="0"/>
              <w:jc w:val="center"/>
              <w:rPr>
                <w:rFonts w:ascii="FangSong_GB2312" w:hAnsi="FangSong_GB2312" w:eastAsia="FangSong_GB2312" w:cs="FangSong_GB2312"/>
                <w:snapToGrid w:val="0"/>
                <w:color w:val="000000"/>
                <w:spacing w:val="4"/>
                <w:kern w:val="0"/>
                <w:sz w:val="20"/>
                <w:szCs w:val="20"/>
                <w:lang w:val="en-US" w:eastAsia="en-US" w:bidi="ar-SA"/>
              </w:rPr>
            </w:pPr>
            <w:r>
              <w:rPr>
                <w:spacing w:val="4"/>
              </w:rPr>
              <w:t>对劳务派遣单位</w:t>
            </w:r>
            <w:r>
              <w:rPr>
                <w:spacing w:val="3"/>
              </w:rPr>
              <w:t>向被派遣劳动者收取费用的处罚</w:t>
            </w:r>
          </w:p>
        </w:tc>
        <w:tc>
          <w:tcPr>
            <w:tcW w:w="1439" w:type="dxa"/>
            <w:shd w:val="clear" w:color="auto" w:fill="auto"/>
            <w:vAlign w:val="center"/>
          </w:tcPr>
          <w:p w14:paraId="3C61371D">
            <w:pPr>
              <w:spacing w:before="57" w:line="275" w:lineRule="exact"/>
              <w:jc w:val="center"/>
              <w:rPr>
                <w:rFonts w:ascii="Times New Roman" w:hAnsi="Times New Roman" w:eastAsia="Times New Roman" w:cs="Times New Roman"/>
                <w:snapToGrid w:val="0"/>
                <w:color w:val="000000"/>
                <w:spacing w:val="2"/>
                <w:kern w:val="0"/>
                <w:position w:val="2"/>
                <w:sz w:val="20"/>
                <w:szCs w:val="20"/>
                <w:highlight w:val="none"/>
                <w:lang w:val="en-US" w:eastAsia="en-US" w:bidi="ar-SA"/>
              </w:rPr>
            </w:pPr>
            <w:r>
              <w:rPr>
                <w:rFonts w:ascii="Times New Roman" w:hAnsi="Times New Roman" w:eastAsia="Times New Roman" w:cs="Times New Roman"/>
                <w:spacing w:val="2"/>
                <w:position w:val="2"/>
                <w:sz w:val="20"/>
                <w:szCs w:val="20"/>
              </w:rPr>
              <w:t>440211087000</w:t>
            </w:r>
          </w:p>
        </w:tc>
        <w:tc>
          <w:tcPr>
            <w:tcW w:w="1676" w:type="dxa"/>
            <w:shd w:val="clear" w:color="auto" w:fill="auto"/>
            <w:vAlign w:val="center"/>
          </w:tcPr>
          <w:p w14:paraId="3C302522">
            <w:pPr>
              <w:pStyle w:val="8"/>
              <w:spacing w:before="65" w:line="222" w:lineRule="auto"/>
              <w:ind w:left="119" w:right="104" w:hanging="10"/>
              <w:jc w:val="center"/>
              <w:rPr>
                <w:spacing w:val="-13"/>
              </w:rPr>
            </w:pPr>
            <w:r>
              <w:rPr>
                <w:spacing w:val="-13"/>
              </w:rPr>
              <w:t>《劳动合</w:t>
            </w:r>
            <w:r>
              <w:rPr>
                <w:rFonts w:hint="eastAsia"/>
                <w:spacing w:val="-13"/>
                <w:lang w:eastAsia="zh-CN"/>
              </w:rPr>
              <w:t>同</w:t>
            </w:r>
            <w:r>
              <w:rPr>
                <w:spacing w:val="-13"/>
              </w:rPr>
              <w:t>法》第六十条第三款、第九十二条第二款</w:t>
            </w:r>
            <w:r>
              <w:rPr>
                <w:rFonts w:hint="eastAsia"/>
                <w:spacing w:val="-13"/>
                <w:lang w:eastAsia="zh-CN"/>
              </w:rPr>
              <w:t>、</w:t>
            </w:r>
            <w:r>
              <w:rPr>
                <w:spacing w:val="-13"/>
              </w:rPr>
              <w:t>（《劳务派遣行政许可实施办法》第三十二条、《劳务派遣暂行规定》第二十条</w:t>
            </w:r>
          </w:p>
          <w:p w14:paraId="589BA551">
            <w:pPr>
              <w:pStyle w:val="8"/>
              <w:spacing w:before="65" w:line="222" w:lineRule="auto"/>
              <w:ind w:left="119" w:leftChars="0" w:right="104" w:rightChars="0" w:hanging="10" w:firstLineChars="0"/>
              <w:jc w:val="center"/>
              <w:rPr>
                <w:rFonts w:ascii="FangSong_GB2312" w:hAnsi="FangSong_GB2312" w:eastAsia="FangSong_GB2312" w:cs="FangSong_GB2312"/>
                <w:snapToGrid w:val="0"/>
                <w:color w:val="000000"/>
                <w:spacing w:val="-13"/>
                <w:kern w:val="0"/>
                <w:sz w:val="20"/>
                <w:szCs w:val="20"/>
                <w:lang w:val="en-US" w:eastAsia="en-US" w:bidi="ar-SA"/>
              </w:rPr>
            </w:pPr>
          </w:p>
        </w:tc>
        <w:tc>
          <w:tcPr>
            <w:tcW w:w="3843" w:type="dxa"/>
            <w:vAlign w:val="center"/>
          </w:tcPr>
          <w:p w14:paraId="5473117E">
            <w:pPr>
              <w:pStyle w:val="8"/>
              <w:spacing w:before="7" w:line="221" w:lineRule="auto"/>
              <w:ind w:right="1"/>
              <w:jc w:val="both"/>
              <w:rPr>
                <w:rFonts w:hint="eastAsia"/>
                <w:lang w:val="en-US" w:eastAsia="zh-CN"/>
              </w:rPr>
            </w:pPr>
            <w:r>
              <w:rPr>
                <w:rFonts w:hint="eastAsia"/>
                <w:lang w:val="en-US" w:eastAsia="zh-CN"/>
              </w:rPr>
              <w:t>参考下列一项或者多项因素：</w:t>
            </w:r>
          </w:p>
          <w:p w14:paraId="5828CEB1">
            <w:pPr>
              <w:pStyle w:val="8"/>
              <w:spacing w:before="7" w:line="221" w:lineRule="auto"/>
              <w:ind w:right="1"/>
              <w:jc w:val="both"/>
              <w:rPr>
                <w:rFonts w:hint="default"/>
                <w:lang w:val="en-US" w:eastAsia="zh-CN"/>
              </w:rPr>
            </w:pPr>
            <w:r>
              <w:rPr>
                <w:rFonts w:hint="eastAsia"/>
                <w:lang w:val="en-US" w:eastAsia="zh-CN"/>
              </w:rPr>
              <w:t>1.</w:t>
            </w:r>
            <w:r>
              <w:rPr>
                <w:rFonts w:hint="default"/>
                <w:lang w:val="en-US" w:eastAsia="zh-CN"/>
              </w:rPr>
              <w:t>涉及人数不足</w:t>
            </w:r>
            <w:r>
              <w:rPr>
                <w:rFonts w:hint="eastAsia"/>
                <w:lang w:val="en-US" w:eastAsia="zh-CN"/>
              </w:rPr>
              <w:t>10</w:t>
            </w:r>
            <w:r>
              <w:rPr>
                <w:rFonts w:hint="default"/>
                <w:lang w:val="en-US" w:eastAsia="zh-CN"/>
              </w:rPr>
              <w:t>人且无</w:t>
            </w:r>
            <w:r>
              <w:rPr>
                <w:rFonts w:hint="eastAsia"/>
                <w:lang w:val="en-US" w:eastAsia="zh-CN"/>
              </w:rPr>
              <w:t>未成年工和孕期女职工；</w:t>
            </w:r>
          </w:p>
          <w:p w14:paraId="1EDEF635">
            <w:pPr>
              <w:pStyle w:val="8"/>
              <w:spacing w:before="7" w:line="221" w:lineRule="auto"/>
              <w:ind w:right="1"/>
              <w:jc w:val="both"/>
              <w:rPr>
                <w:rFonts w:hint="eastAsia"/>
                <w:lang w:val="en-US" w:eastAsia="zh-CN"/>
              </w:rPr>
            </w:pPr>
            <w:r>
              <w:rPr>
                <w:rFonts w:hint="eastAsia"/>
                <w:lang w:val="en-US" w:eastAsia="zh-CN"/>
              </w:rPr>
              <w:t>2.涉案金额不足2万元；</w:t>
            </w:r>
          </w:p>
          <w:p w14:paraId="0344FE6B">
            <w:pPr>
              <w:pStyle w:val="8"/>
              <w:spacing w:before="7" w:line="221" w:lineRule="auto"/>
              <w:ind w:right="1"/>
              <w:jc w:val="both"/>
              <w:rPr>
                <w:rFonts w:hint="eastAsia"/>
                <w:lang w:val="en-US" w:eastAsia="zh-CN"/>
              </w:rPr>
            </w:pPr>
            <w:r>
              <w:rPr>
                <w:rFonts w:hint="eastAsia"/>
                <w:lang w:val="en-US" w:eastAsia="zh-CN"/>
              </w:rPr>
              <w:t>3.违法行为持续时间不足3个月的；</w:t>
            </w:r>
          </w:p>
          <w:p w14:paraId="0896F447">
            <w:pPr>
              <w:pStyle w:val="8"/>
              <w:spacing w:before="7" w:line="221" w:lineRule="auto"/>
              <w:ind w:right="1"/>
              <w:jc w:val="both"/>
              <w:rPr>
                <w:rFonts w:hint="eastAsia"/>
                <w:highlight w:val="none"/>
                <w:lang w:val="en-US" w:eastAsia="zh-CN"/>
              </w:rPr>
            </w:pPr>
            <w:r>
              <w:rPr>
                <w:rFonts w:hint="eastAsia"/>
                <w:lang w:val="en-US" w:eastAsia="zh-CN"/>
              </w:rPr>
              <w:t>4.</w:t>
            </w:r>
            <w:r>
              <w:rPr>
                <w:rFonts w:hint="eastAsia"/>
                <w:highlight w:val="none"/>
                <w:lang w:val="en-US" w:eastAsia="zh-CN"/>
              </w:rPr>
              <w:t>主动配合劳动保障监察执法；</w:t>
            </w:r>
          </w:p>
          <w:p w14:paraId="26CDC01A">
            <w:pPr>
              <w:pStyle w:val="8"/>
              <w:spacing w:before="7" w:line="221" w:lineRule="auto"/>
              <w:ind w:right="1"/>
              <w:jc w:val="both"/>
              <w:rPr>
                <w:rFonts w:hint="eastAsia"/>
                <w:highlight w:val="none"/>
                <w:lang w:val="en-US" w:eastAsia="zh-CN"/>
              </w:rPr>
            </w:pPr>
            <w:r>
              <w:rPr>
                <w:rFonts w:hint="eastAsia"/>
                <w:highlight w:val="none"/>
                <w:lang w:val="en-US" w:eastAsia="zh-CN"/>
              </w:rPr>
              <w:t>5.未同时发现两项以上人力资源社会保障违法行为；</w:t>
            </w:r>
          </w:p>
          <w:p w14:paraId="752F4F55">
            <w:pPr>
              <w:pStyle w:val="8"/>
              <w:spacing w:before="7" w:line="221" w:lineRule="auto"/>
              <w:ind w:right="1"/>
              <w:jc w:val="both"/>
              <w:rPr>
                <w:rFonts w:hint="default"/>
                <w:highlight w:val="none"/>
                <w:lang w:val="en-US" w:eastAsia="zh-CN"/>
              </w:rPr>
            </w:pPr>
            <w:r>
              <w:rPr>
                <w:rFonts w:hint="eastAsia"/>
                <w:highlight w:val="none"/>
                <w:lang w:val="en-US" w:eastAsia="zh-CN"/>
              </w:rPr>
              <w:t>6.被查处之日前十二个月内无违反人力资源社会保障法律法规被处罚记录；</w:t>
            </w:r>
          </w:p>
          <w:p w14:paraId="012BDD7C">
            <w:pPr>
              <w:pStyle w:val="8"/>
              <w:spacing w:before="7" w:line="221" w:lineRule="auto"/>
              <w:ind w:right="1"/>
              <w:jc w:val="both"/>
              <w:rPr>
                <w:rFonts w:hint="default"/>
                <w:color w:val="auto"/>
                <w:highlight w:val="none"/>
                <w:lang w:val="en-US" w:eastAsia="zh-CN"/>
              </w:rPr>
            </w:pPr>
            <w:r>
              <w:rPr>
                <w:rFonts w:hint="eastAsia"/>
                <w:lang w:val="en-US" w:eastAsia="zh-CN"/>
              </w:rPr>
              <w:t>7.</w:t>
            </w:r>
            <w:r>
              <w:rPr>
                <w:rFonts w:hint="eastAsia"/>
                <w:color w:val="auto"/>
                <w:highlight w:val="none"/>
                <w:lang w:val="en-US" w:eastAsia="zh-CN"/>
              </w:rPr>
              <w:t>未引发群体性事件；</w:t>
            </w:r>
          </w:p>
          <w:p w14:paraId="3D45A21B">
            <w:pPr>
              <w:pStyle w:val="8"/>
              <w:spacing w:before="7" w:line="221" w:lineRule="auto"/>
              <w:ind w:right="1"/>
              <w:jc w:val="both"/>
              <w:rPr>
                <w:rFonts w:hint="default"/>
                <w:lang w:val="en-US" w:eastAsia="zh-CN"/>
              </w:rPr>
            </w:pPr>
            <w:r>
              <w:rPr>
                <w:rFonts w:hint="eastAsia"/>
                <w:color w:val="auto"/>
                <w:highlight w:val="none"/>
                <w:lang w:val="en-US" w:eastAsia="zh-CN"/>
              </w:rPr>
              <w:t>8.未造成社会影响或社会影响较轻。</w:t>
            </w:r>
          </w:p>
        </w:tc>
        <w:tc>
          <w:tcPr>
            <w:tcW w:w="0" w:type="auto"/>
            <w:shd w:val="clear" w:color="auto" w:fill="auto"/>
            <w:vAlign w:val="center"/>
          </w:tcPr>
          <w:p w14:paraId="11CB6258">
            <w:pPr>
              <w:pStyle w:val="8"/>
              <w:spacing w:before="65" w:line="222" w:lineRule="auto"/>
              <w:ind w:left="119" w:leftChars="0" w:right="99" w:rightChars="0" w:hanging="7" w:firstLineChars="0"/>
              <w:jc w:val="center"/>
              <w:rPr>
                <w:rFonts w:ascii="FangSong_GB2312" w:hAnsi="FangSong_GB2312" w:eastAsia="FangSong_GB2312" w:cs="FangSong_GB2312"/>
                <w:snapToGrid w:val="0"/>
                <w:color w:val="000000"/>
                <w:spacing w:val="5"/>
                <w:kern w:val="0"/>
                <w:sz w:val="20"/>
                <w:szCs w:val="20"/>
                <w:lang w:val="en-US" w:eastAsia="en-US" w:bidi="ar-SA"/>
              </w:rPr>
            </w:pPr>
            <w:r>
              <w:rPr>
                <w:spacing w:val="5"/>
              </w:rPr>
              <w:t>《行政处罚法》第三</w:t>
            </w:r>
            <w:r>
              <w:rPr>
                <w:spacing w:val="-13"/>
              </w:rPr>
              <w:t>十</w:t>
            </w:r>
            <w:r>
              <w:rPr>
                <w:rFonts w:hint="eastAsia"/>
                <w:spacing w:val="-13"/>
                <w:lang w:val="en-US" w:eastAsia="zh-CN"/>
              </w:rPr>
              <w:t>二</w:t>
            </w:r>
            <w:r>
              <w:rPr>
                <w:spacing w:val="-13"/>
              </w:rPr>
              <w:t>条，《广东省人力</w:t>
            </w:r>
            <w:r>
              <w:rPr>
                <w:spacing w:val="4"/>
              </w:rPr>
              <w:t>资源和社会保障厅规范行政处罚自由裁量</w:t>
            </w:r>
            <w:r>
              <w:rPr>
                <w:spacing w:val="-13"/>
              </w:rPr>
              <w:t>权规定（修订版）》第</w:t>
            </w:r>
            <w:r>
              <w:rPr>
                <w:rFonts w:hint="eastAsia"/>
                <w:lang w:val="en-US" w:eastAsia="zh-CN"/>
              </w:rPr>
              <w:t>十</w:t>
            </w:r>
            <w:r>
              <w:t>条</w:t>
            </w:r>
          </w:p>
        </w:tc>
        <w:tc>
          <w:tcPr>
            <w:tcW w:w="1368" w:type="dxa"/>
            <w:shd w:val="clear" w:color="auto" w:fill="auto"/>
            <w:vAlign w:val="center"/>
          </w:tcPr>
          <w:p w14:paraId="606C79C1">
            <w:pPr>
              <w:pStyle w:val="8"/>
              <w:spacing w:line="231" w:lineRule="auto"/>
              <w:ind w:left="117" w:leftChars="0"/>
              <w:jc w:val="center"/>
              <w:rPr>
                <w:rFonts w:hint="eastAsia" w:cs="FangSong_GB2312"/>
                <w:snapToGrid w:val="0"/>
                <w:color w:val="000000"/>
                <w:kern w:val="0"/>
                <w:sz w:val="20"/>
                <w:szCs w:val="20"/>
                <w:lang w:val="en-US" w:eastAsia="zh-CN" w:bidi="ar-SA"/>
              </w:rPr>
            </w:pPr>
            <w:r>
              <w:rPr>
                <w:rFonts w:hint="eastAsia" w:cs="FangSong_GB2312"/>
                <w:snapToGrid w:val="0"/>
                <w:color w:val="000000"/>
                <w:kern w:val="0"/>
                <w:sz w:val="20"/>
                <w:szCs w:val="20"/>
                <w:lang w:val="en-US" w:eastAsia="zh-CN" w:bidi="ar-SA"/>
              </w:rPr>
              <w:t>以每人5000元以上、7000元以下的标准处以罚款</w:t>
            </w:r>
          </w:p>
          <w:p w14:paraId="1C7802F0">
            <w:pPr>
              <w:pStyle w:val="8"/>
              <w:spacing w:line="231" w:lineRule="auto"/>
              <w:ind w:left="117" w:leftChars="0"/>
              <w:jc w:val="center"/>
              <w:rPr>
                <w:rFonts w:hint="eastAsia" w:cs="FangSong_GB2312"/>
                <w:snapToGrid w:val="0"/>
                <w:color w:val="000000"/>
                <w:kern w:val="0"/>
                <w:sz w:val="20"/>
                <w:szCs w:val="20"/>
                <w:lang w:val="en-US" w:eastAsia="zh-CN" w:bidi="ar-SA"/>
              </w:rPr>
            </w:pPr>
          </w:p>
        </w:tc>
        <w:tc>
          <w:tcPr>
            <w:tcW w:w="1855" w:type="dxa"/>
            <w:shd w:val="clear" w:color="auto" w:fill="auto"/>
            <w:vAlign w:val="center"/>
          </w:tcPr>
          <w:p w14:paraId="1DC844E0">
            <w:pPr>
              <w:pStyle w:val="8"/>
              <w:spacing w:line="231" w:lineRule="auto"/>
              <w:ind w:left="117" w:leftChars="0"/>
              <w:jc w:val="center"/>
              <w:rPr>
                <w:rFonts w:hint="eastAsia" w:ascii="FangSong_GB2312" w:hAnsi="FangSong_GB2312" w:eastAsia="FangSong_GB2312" w:cs="FangSong_GB2312"/>
                <w:snapToGrid w:val="0"/>
                <w:color w:val="000000"/>
                <w:kern w:val="0"/>
                <w:sz w:val="20"/>
                <w:szCs w:val="20"/>
                <w:lang w:val="en-US" w:eastAsia="zh-CN" w:bidi="ar-SA"/>
              </w:rPr>
            </w:pPr>
            <w:r>
              <w:rPr>
                <w:rFonts w:hint="eastAsia" w:cs="FangSong_GB2312"/>
                <w:snapToGrid w:val="0"/>
                <w:color w:val="000000"/>
                <w:kern w:val="0"/>
                <w:sz w:val="20"/>
                <w:szCs w:val="20"/>
                <w:lang w:val="en-US" w:eastAsia="zh-CN" w:bidi="ar-SA"/>
              </w:rPr>
              <w:t>开展用工指导，约谈企业负责人；</w:t>
            </w:r>
            <w:r>
              <w:rPr>
                <w:rFonts w:hint="eastAsia" w:ascii="FangSong_GB2312" w:hAnsi="FangSong_GB2312" w:eastAsia="FangSong_GB2312" w:cs="FangSong_GB2312"/>
                <w:snapToGrid w:val="0"/>
                <w:color w:val="000000"/>
                <w:kern w:val="0"/>
                <w:sz w:val="20"/>
                <w:szCs w:val="20"/>
                <w:lang w:val="en-US" w:eastAsia="zh-CN" w:bidi="ar-SA"/>
              </w:rPr>
              <w:t>坚持处罚与教育相结合的原则，采取</w:t>
            </w:r>
            <w:r>
              <w:rPr>
                <w:rFonts w:hint="eastAsia" w:cs="FangSong_GB2312"/>
                <w:snapToGrid w:val="0"/>
                <w:color w:val="000000"/>
                <w:kern w:val="0"/>
                <w:sz w:val="20"/>
                <w:szCs w:val="20"/>
                <w:lang w:val="en-US" w:eastAsia="zh-CN" w:bidi="ar-SA"/>
              </w:rPr>
              <w:t>责令改正、教育、告诫、引导</w:t>
            </w:r>
            <w:r>
              <w:rPr>
                <w:rFonts w:hint="eastAsia" w:ascii="FangSong_GB2312" w:hAnsi="FangSong_GB2312" w:eastAsia="FangSong_GB2312" w:cs="FangSong_GB2312"/>
                <w:snapToGrid w:val="0"/>
                <w:color w:val="000000"/>
                <w:kern w:val="0"/>
                <w:sz w:val="20"/>
                <w:szCs w:val="20"/>
                <w:lang w:val="en-US" w:eastAsia="zh-CN" w:bidi="ar-SA"/>
              </w:rPr>
              <w:t>方式，及时纠正违法行为，复查整改情况。同时加强日常检查</w:t>
            </w:r>
            <w:r>
              <w:rPr>
                <w:rFonts w:hint="eastAsia" w:cs="FangSong_GB2312"/>
                <w:snapToGrid w:val="0"/>
                <w:color w:val="000000"/>
                <w:kern w:val="0"/>
                <w:sz w:val="20"/>
                <w:szCs w:val="20"/>
                <w:lang w:val="en-US" w:eastAsia="zh-CN" w:bidi="ar-SA"/>
              </w:rPr>
              <w:t>。</w:t>
            </w:r>
          </w:p>
        </w:tc>
        <w:tc>
          <w:tcPr>
            <w:tcW w:w="482" w:type="dxa"/>
            <w:vAlign w:val="center"/>
          </w:tcPr>
          <w:p w14:paraId="3F0BEE43">
            <w:pPr>
              <w:jc w:val="center"/>
              <w:rPr>
                <w:rFonts w:ascii="Arial"/>
                <w:sz w:val="21"/>
              </w:rPr>
            </w:pPr>
          </w:p>
        </w:tc>
      </w:tr>
    </w:tbl>
    <w:p w14:paraId="3272E388">
      <w:pPr>
        <w:jc w:val="both"/>
        <w:rPr>
          <w:rFonts w:hint="default" w:ascii="楷体" w:hAnsi="楷体" w:eastAsia="楷体" w:cs="楷体"/>
          <w:spacing w:val="5"/>
          <w:sz w:val="31"/>
          <w:szCs w:val="31"/>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8334BA"/>
    <w:rsid w:val="01EB1876"/>
    <w:rsid w:val="06962932"/>
    <w:rsid w:val="08FE41F4"/>
    <w:rsid w:val="0A1120E2"/>
    <w:rsid w:val="130F7605"/>
    <w:rsid w:val="15796BA1"/>
    <w:rsid w:val="1E3812B5"/>
    <w:rsid w:val="2A8334BA"/>
    <w:rsid w:val="2CBA67B5"/>
    <w:rsid w:val="31F73E3A"/>
    <w:rsid w:val="33F2678E"/>
    <w:rsid w:val="386D1860"/>
    <w:rsid w:val="38AE4A47"/>
    <w:rsid w:val="39B9556C"/>
    <w:rsid w:val="3B7400CA"/>
    <w:rsid w:val="40A26D62"/>
    <w:rsid w:val="47CB6329"/>
    <w:rsid w:val="48EC5EA6"/>
    <w:rsid w:val="490E24BF"/>
    <w:rsid w:val="49CF54C8"/>
    <w:rsid w:val="4E4734B1"/>
    <w:rsid w:val="533C56B7"/>
    <w:rsid w:val="55412A25"/>
    <w:rsid w:val="55CB3ECF"/>
    <w:rsid w:val="57726118"/>
    <w:rsid w:val="5B694DAA"/>
    <w:rsid w:val="5C4F3F0B"/>
    <w:rsid w:val="60BB24A4"/>
    <w:rsid w:val="60EA02B1"/>
    <w:rsid w:val="65DC5A0D"/>
    <w:rsid w:val="6A8051C6"/>
    <w:rsid w:val="722D66AE"/>
    <w:rsid w:val="78B12C86"/>
    <w:rsid w:val="7BF32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FangSong_GB2312" w:hAnsi="FangSong_GB2312" w:eastAsia="FangSong_GB2312" w:cs="FangSong_GB2312"/>
      <w:sz w:val="20"/>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2952</Words>
  <Characters>3104</Characters>
  <Lines>0</Lines>
  <Paragraphs>0</Paragraphs>
  <TotalTime>0</TotalTime>
  <ScaleCrop>false</ScaleCrop>
  <LinksUpToDate>false</LinksUpToDate>
  <CharactersWithSpaces>3104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2025-09-29T08:29:00Z</dcterms:created>
  <dc:creator>靖岚</dc:creator>
  <cp:lastModifiedBy>黄金喜</cp:lastModifiedBy>
  <dcterms:modified xsi:type="dcterms:W3CDTF">2026-01-27T02:36:57Z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2BA5DB770B044C33888236444AD7ABA8_11</vt:lpwstr>
  </property>
  <property fmtid="{D5CDD505-2E9C-101B-9397-08002B2CF9AE}" pid="4" name="KSOTemplateDocerSaveRecord">
    <vt:lpwstr>eyJoZGlkIjoiMmNlNGRmYmMxYTk1YjVlZjNiN2Y5YjI0ZDRlMTM0OWIiLCJ1c2VySWQiOiIxNzg4ODUwMjEyIn0=</vt:lpwstr>
  </property>
</Properties>
</file>