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A1511">
      <w:pPr>
        <w:keepNext w:val="0"/>
        <w:keepLines w:val="0"/>
        <w:pageBreakBefore w:val="0"/>
        <w:widowControl/>
        <w:kinsoku/>
        <w:wordWrap/>
        <w:overflowPunct/>
        <w:topLinePunct w:val="0"/>
        <w:autoSpaceDE w:val="0"/>
        <w:autoSpaceDN w:val="0"/>
        <w:bidi w:val="0"/>
        <w:adjustRightInd w:val="0"/>
        <w:snapToGrid w:val="0"/>
        <w:spacing w:line="580" w:lineRule="exact"/>
        <w:ind w:right="0"/>
        <w:jc w:val="center"/>
        <w:textAlignment w:val="baseline"/>
        <w:outlineLvl w:val="0"/>
        <w:rPr>
          <w:rFonts w:hint="default" w:ascii="宋体" w:hAnsi="宋体" w:eastAsia="方正小标宋_GBK" w:cs="Times New Roman"/>
          <w:color w:val="auto"/>
          <w:spacing w:val="9"/>
          <w:sz w:val="43"/>
          <w:szCs w:val="43"/>
        </w:rPr>
      </w:pPr>
      <w:r>
        <w:rPr>
          <w:rFonts w:hint="default" w:ascii="宋体" w:hAnsi="宋体" w:eastAsia="方正小标宋_GBK" w:cs="Times New Roman"/>
          <w:color w:val="auto"/>
          <w:spacing w:val="9"/>
          <w:sz w:val="43"/>
          <w:szCs w:val="43"/>
        </w:rPr>
        <w:t>惠州市惠阳区教育局关于异地务工</w:t>
      </w:r>
      <w:r>
        <w:rPr>
          <w:rFonts w:hint="eastAsia" w:ascii="宋体" w:hAnsi="宋体" w:eastAsia="方正小标宋_GBK" w:cs="Times New Roman"/>
          <w:color w:val="auto"/>
          <w:spacing w:val="9"/>
          <w:sz w:val="43"/>
          <w:szCs w:val="43"/>
          <w:lang w:eastAsia="zh-CN"/>
        </w:rPr>
        <w:t>人</w:t>
      </w:r>
      <w:r>
        <w:rPr>
          <w:rFonts w:hint="default" w:ascii="宋体" w:hAnsi="宋体" w:eastAsia="方正小标宋_GBK" w:cs="Times New Roman"/>
          <w:color w:val="auto"/>
          <w:spacing w:val="9"/>
          <w:sz w:val="43"/>
          <w:szCs w:val="43"/>
        </w:rPr>
        <w:t>员</w:t>
      </w:r>
    </w:p>
    <w:p w14:paraId="28264A5F">
      <w:pPr>
        <w:keepNext w:val="0"/>
        <w:keepLines w:val="0"/>
        <w:pageBreakBefore w:val="0"/>
        <w:widowControl/>
        <w:kinsoku/>
        <w:wordWrap/>
        <w:overflowPunct/>
        <w:topLinePunct w:val="0"/>
        <w:autoSpaceDE w:val="0"/>
        <w:autoSpaceDN w:val="0"/>
        <w:bidi w:val="0"/>
        <w:adjustRightInd w:val="0"/>
        <w:snapToGrid w:val="0"/>
        <w:spacing w:line="580" w:lineRule="exact"/>
        <w:ind w:right="0"/>
        <w:jc w:val="center"/>
        <w:textAlignment w:val="baseline"/>
        <w:outlineLvl w:val="0"/>
        <w:rPr>
          <w:rFonts w:hint="default" w:ascii="宋体" w:hAnsi="宋体" w:eastAsia="方正小标宋_GBK" w:cs="Times New Roman"/>
          <w:color w:val="auto"/>
          <w:spacing w:val="9"/>
          <w:sz w:val="43"/>
          <w:szCs w:val="43"/>
        </w:rPr>
      </w:pPr>
      <w:r>
        <w:rPr>
          <w:rFonts w:hint="default" w:ascii="宋体" w:hAnsi="宋体" w:eastAsia="方正小标宋_GBK" w:cs="Times New Roman"/>
          <w:color w:val="auto"/>
          <w:spacing w:val="9"/>
          <w:sz w:val="43"/>
          <w:szCs w:val="43"/>
        </w:rPr>
        <w:t>随迁子女义务教育积分入学办法</w:t>
      </w:r>
    </w:p>
    <w:p w14:paraId="4EBCA480">
      <w:pPr>
        <w:keepNext w:val="0"/>
        <w:keepLines w:val="0"/>
        <w:pageBreakBefore w:val="0"/>
        <w:widowControl/>
        <w:kinsoku/>
        <w:wordWrap/>
        <w:overflowPunct/>
        <w:topLinePunct w:val="0"/>
        <w:autoSpaceDE w:val="0"/>
        <w:autoSpaceDN w:val="0"/>
        <w:bidi w:val="0"/>
        <w:adjustRightInd w:val="0"/>
        <w:snapToGrid w:val="0"/>
        <w:spacing w:line="580" w:lineRule="exact"/>
        <w:ind w:right="927"/>
        <w:jc w:val="center"/>
        <w:textAlignment w:val="baseline"/>
        <w:outlineLvl w:val="0"/>
        <w:rPr>
          <w:rFonts w:hint="eastAsia" w:ascii="宋体" w:hAnsi="宋体" w:eastAsia="方正小标宋_GBK" w:cs="Times New Roman"/>
          <w:color w:val="auto"/>
          <w:spacing w:val="9"/>
          <w:sz w:val="32"/>
          <w:szCs w:val="32"/>
          <w:lang w:eastAsia="zh-CN"/>
        </w:rPr>
      </w:pPr>
      <w:r>
        <w:rPr>
          <w:rFonts w:hint="eastAsia" w:ascii="宋体" w:hAnsi="宋体" w:eastAsia="方正小标宋_GBK" w:cs="Times New Roman"/>
          <w:color w:val="auto"/>
          <w:spacing w:val="9"/>
          <w:sz w:val="32"/>
          <w:szCs w:val="32"/>
          <w:lang w:eastAsia="zh-CN"/>
        </w:rPr>
        <w:t>（</w:t>
      </w:r>
      <w:r>
        <w:rPr>
          <w:rFonts w:hint="eastAsia" w:ascii="宋体" w:hAnsi="宋体" w:eastAsia="方正小标宋_GBK" w:cs="Times New Roman"/>
          <w:color w:val="auto"/>
          <w:spacing w:val="9"/>
          <w:sz w:val="32"/>
          <w:szCs w:val="32"/>
          <w:lang w:val="en-US" w:eastAsia="zh-CN"/>
        </w:rPr>
        <w:t>修订稿</w:t>
      </w:r>
      <w:r>
        <w:rPr>
          <w:rFonts w:hint="eastAsia" w:ascii="宋体" w:hAnsi="宋体" w:eastAsia="方正小标宋_GBK" w:cs="Times New Roman"/>
          <w:color w:val="auto"/>
          <w:spacing w:val="9"/>
          <w:sz w:val="32"/>
          <w:szCs w:val="32"/>
          <w:lang w:eastAsia="zh-CN"/>
        </w:rPr>
        <w:t>）</w:t>
      </w:r>
    </w:p>
    <w:p w14:paraId="61724EAB">
      <w:pPr>
        <w:keepNext w:val="0"/>
        <w:keepLines w:val="0"/>
        <w:pageBreakBefore w:val="0"/>
        <w:widowControl/>
        <w:kinsoku/>
        <w:wordWrap/>
        <w:overflowPunct/>
        <w:topLinePunct w:val="0"/>
        <w:autoSpaceDE w:val="0"/>
        <w:autoSpaceDN w:val="0"/>
        <w:bidi w:val="0"/>
        <w:adjustRightInd w:val="0"/>
        <w:snapToGrid w:val="0"/>
        <w:spacing w:line="580" w:lineRule="exact"/>
        <w:ind w:right="927"/>
        <w:jc w:val="center"/>
        <w:textAlignment w:val="baseline"/>
        <w:outlineLvl w:val="0"/>
        <w:rPr>
          <w:rFonts w:hint="default" w:ascii="宋体" w:hAnsi="宋体" w:eastAsia="方正小标宋_GBK" w:cs="Times New Roman"/>
          <w:color w:val="auto"/>
          <w:spacing w:val="9"/>
          <w:sz w:val="32"/>
          <w:szCs w:val="32"/>
          <w:lang w:eastAsia="zh-CN"/>
        </w:rPr>
      </w:pPr>
    </w:p>
    <w:p w14:paraId="7BFE3E97">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652" w:firstLineChars="200"/>
        <w:jc w:val="both"/>
        <w:textAlignment w:val="baseline"/>
        <w:rPr>
          <w:rFonts w:hint="default" w:ascii="宋体" w:hAnsi="宋体" w:cs="Times New Roman"/>
          <w:color w:val="auto"/>
        </w:rPr>
      </w:pPr>
      <w:r>
        <w:rPr>
          <w:rFonts w:hint="eastAsia" w:ascii="宋体" w:hAnsi="宋体" w:eastAsia="方正黑体_GBK" w:cs="Times New Roman"/>
          <w:color w:val="auto"/>
          <w:spacing w:val="8"/>
          <w:lang w:val="en-US" w:eastAsia="zh-CN"/>
        </w:rPr>
        <w:t xml:space="preserve">第一条  </w:t>
      </w:r>
      <w:r>
        <w:rPr>
          <w:rFonts w:hint="default" w:ascii="宋体" w:hAnsi="宋体" w:eastAsia="方正仿宋_GBK" w:cs="方正仿宋_GBK"/>
          <w:color w:val="auto"/>
          <w:spacing w:val="-2"/>
          <w:sz w:val="32"/>
          <w:szCs w:val="32"/>
        </w:rPr>
        <w:t>为深入落实国家“两为主、两纳入、以居住证为主要依据”的随迁子女义务教育入学</w:t>
      </w:r>
      <w:r>
        <w:rPr>
          <w:rFonts w:hint="eastAsia" w:ascii="宋体" w:hAnsi="宋体" w:cs="方正仿宋_GBK"/>
          <w:color w:val="auto"/>
          <w:spacing w:val="-2"/>
          <w:sz w:val="32"/>
          <w:szCs w:val="32"/>
          <w:lang w:val="en-US" w:eastAsia="zh-CN"/>
        </w:rPr>
        <w:t>政策</w:t>
      </w:r>
      <w:r>
        <w:rPr>
          <w:rFonts w:hint="default" w:ascii="宋体" w:hAnsi="宋体" w:eastAsia="方正仿宋_GBK" w:cs="方正仿宋_GBK"/>
          <w:color w:val="auto"/>
          <w:spacing w:val="-2"/>
          <w:sz w:val="32"/>
          <w:szCs w:val="32"/>
        </w:rPr>
        <w:t>，</w:t>
      </w:r>
      <w:r>
        <w:rPr>
          <w:rFonts w:hint="eastAsia" w:ascii="宋体" w:hAnsi="宋体" w:cs="方正仿宋_GBK"/>
          <w:color w:val="auto"/>
          <w:spacing w:val="-2"/>
          <w:sz w:val="32"/>
          <w:szCs w:val="32"/>
          <w:lang w:val="en-US" w:eastAsia="zh-CN"/>
        </w:rPr>
        <w:t>依据</w:t>
      </w:r>
      <w:r>
        <w:rPr>
          <w:rFonts w:hint="default" w:ascii="宋体" w:hAnsi="宋体" w:eastAsia="方正仿宋_GBK" w:cs="方正仿宋_GBK"/>
          <w:color w:val="auto"/>
          <w:spacing w:val="-2"/>
          <w:sz w:val="32"/>
          <w:szCs w:val="32"/>
        </w:rPr>
        <w:t>《中华人民共和国义务教育法》</w:t>
      </w:r>
      <w:r>
        <w:rPr>
          <w:rFonts w:hint="eastAsia" w:ascii="宋体" w:hAnsi="宋体" w:eastAsia="方正仿宋_GBK" w:cs="方正仿宋_GBK"/>
          <w:color w:val="auto"/>
          <w:spacing w:val="-2"/>
          <w:sz w:val="32"/>
          <w:szCs w:val="32"/>
        </w:rPr>
        <w:t>《广东省教育厅关于进一步规范普通中小学招生入学工作的指导意见</w:t>
      </w:r>
      <w:r>
        <w:rPr>
          <w:rFonts w:hint="eastAsia" w:ascii="宋体" w:hAnsi="宋体" w:eastAsia="方正仿宋_GBK" w:cs="方正仿宋_GBK"/>
          <w:color w:val="auto"/>
          <w:spacing w:val="7"/>
          <w:sz w:val="32"/>
          <w:szCs w:val="32"/>
        </w:rPr>
        <w:t>》（粤教基〔2026〕1号）、惠州市人民政府办公室《关于做好进城务工人员随迁子女义务教育工作的意见》（惠府办〔2012〕49号）等文件精神，</w:t>
      </w:r>
      <w:r>
        <w:rPr>
          <w:rFonts w:hint="eastAsia" w:ascii="宋体" w:hAnsi="宋体" w:eastAsia="方正仿宋_GBK" w:cs="方正仿宋_GBK"/>
          <w:color w:val="auto"/>
          <w:spacing w:val="3"/>
          <w:sz w:val="32"/>
          <w:szCs w:val="32"/>
        </w:rPr>
        <w:t>进一步优化完善我区异地务工人员随迁子女（下称“随迁</w:t>
      </w:r>
      <w:r>
        <w:rPr>
          <w:rFonts w:hint="eastAsia" w:ascii="宋体" w:hAnsi="宋体" w:eastAsia="方正仿宋_GBK" w:cs="方正仿宋_GBK"/>
          <w:color w:val="auto"/>
          <w:spacing w:val="2"/>
          <w:sz w:val="32"/>
          <w:szCs w:val="32"/>
        </w:rPr>
        <w:t>子女</w:t>
      </w:r>
      <w:r>
        <w:rPr>
          <w:rFonts w:hint="eastAsia" w:ascii="宋体" w:hAnsi="宋体" w:eastAsia="方正仿宋_GBK" w:cs="方正仿宋_GBK"/>
          <w:color w:val="auto"/>
          <w:spacing w:val="2"/>
          <w:sz w:val="32"/>
          <w:szCs w:val="32"/>
          <w:lang w:eastAsia="zh-CN"/>
        </w:rPr>
        <w:t>”</w:t>
      </w:r>
      <w:r>
        <w:rPr>
          <w:rFonts w:hint="eastAsia" w:ascii="宋体" w:hAnsi="宋体" w:eastAsia="方正仿宋_GBK" w:cs="方正仿宋_GBK"/>
          <w:color w:val="auto"/>
          <w:spacing w:val="2"/>
          <w:sz w:val="32"/>
          <w:szCs w:val="32"/>
        </w:rPr>
        <w:t>）</w:t>
      </w:r>
      <w:r>
        <w:rPr>
          <w:rFonts w:hint="eastAsia" w:ascii="宋体" w:hAnsi="宋体" w:eastAsia="方正仿宋_GBK" w:cs="方正仿宋_GBK"/>
          <w:color w:val="auto"/>
          <w:spacing w:val="11"/>
          <w:sz w:val="32"/>
          <w:szCs w:val="32"/>
        </w:rPr>
        <w:t>积分入学制度，</w:t>
      </w:r>
      <w:r>
        <w:rPr>
          <w:rFonts w:hint="eastAsia" w:ascii="宋体" w:hAnsi="宋体" w:cs="方正仿宋_GBK"/>
          <w:color w:val="auto"/>
          <w:spacing w:val="11"/>
          <w:sz w:val="32"/>
          <w:szCs w:val="32"/>
          <w:lang w:val="en-US" w:eastAsia="zh-CN"/>
        </w:rPr>
        <w:t>结合我区实际，对</w:t>
      </w:r>
      <w:r>
        <w:rPr>
          <w:rFonts w:hint="eastAsia" w:ascii="宋体" w:hAnsi="宋体" w:cs="方正仿宋_GBK"/>
          <w:color w:val="auto"/>
          <w:spacing w:val="11"/>
          <w:sz w:val="32"/>
          <w:szCs w:val="32"/>
          <w:lang w:eastAsia="zh-CN"/>
        </w:rPr>
        <w:t>《</w:t>
      </w:r>
      <w:r>
        <w:rPr>
          <w:rFonts w:hint="eastAsia" w:ascii="宋体" w:hAnsi="宋体" w:eastAsia="方正仿宋_GBK" w:cs="方正仿宋_GBK"/>
          <w:color w:val="auto"/>
          <w:spacing w:val="11"/>
          <w:sz w:val="32"/>
          <w:szCs w:val="32"/>
        </w:rPr>
        <w:t>惠州市惠阳区教育局关于异地务工</w:t>
      </w:r>
      <w:r>
        <w:rPr>
          <w:rFonts w:hint="eastAsia" w:ascii="宋体" w:hAnsi="宋体" w:eastAsia="方正仿宋_GBK" w:cs="方正仿宋_GBK"/>
          <w:color w:val="auto"/>
          <w:spacing w:val="11"/>
          <w:sz w:val="32"/>
          <w:szCs w:val="32"/>
          <w:lang w:eastAsia="zh-CN"/>
        </w:rPr>
        <w:t>人</w:t>
      </w:r>
      <w:r>
        <w:rPr>
          <w:rFonts w:hint="eastAsia" w:ascii="宋体" w:hAnsi="宋体" w:eastAsia="方正仿宋_GBK" w:cs="方正仿宋_GBK"/>
          <w:color w:val="auto"/>
          <w:spacing w:val="11"/>
          <w:sz w:val="32"/>
          <w:szCs w:val="32"/>
        </w:rPr>
        <w:t>员随迁子女义务教育积分入学办法</w:t>
      </w:r>
      <w:r>
        <w:rPr>
          <w:rFonts w:hint="eastAsia" w:ascii="宋体" w:hAnsi="宋体" w:cs="方正仿宋_GBK"/>
          <w:color w:val="auto"/>
          <w:spacing w:val="11"/>
          <w:sz w:val="32"/>
          <w:szCs w:val="32"/>
          <w:lang w:eastAsia="zh-CN"/>
        </w:rPr>
        <w:t>》（</w:t>
      </w:r>
      <w:r>
        <w:rPr>
          <w:rFonts w:hint="eastAsia" w:ascii="宋体" w:hAnsi="宋体" w:cs="方正仿宋_GBK"/>
          <w:color w:val="auto"/>
          <w:spacing w:val="11"/>
          <w:sz w:val="32"/>
          <w:szCs w:val="32"/>
          <w:lang w:val="en-US" w:eastAsia="zh-CN"/>
        </w:rPr>
        <w:t>下称办法</w:t>
      </w:r>
      <w:r>
        <w:rPr>
          <w:rFonts w:hint="eastAsia" w:ascii="宋体" w:hAnsi="宋体" w:cs="方正仿宋_GBK"/>
          <w:color w:val="auto"/>
          <w:spacing w:val="11"/>
          <w:sz w:val="32"/>
          <w:szCs w:val="32"/>
          <w:lang w:eastAsia="zh-CN"/>
        </w:rPr>
        <w:t>）</w:t>
      </w:r>
      <w:r>
        <w:rPr>
          <w:rFonts w:hint="eastAsia" w:ascii="宋体" w:hAnsi="宋体" w:eastAsia="方正仿宋_GBK" w:cs="方正仿宋_GBK"/>
          <w:color w:val="auto"/>
          <w:sz w:val="32"/>
          <w:szCs w:val="32"/>
          <w:lang w:val="en-US" w:eastAsia="zh-CN"/>
        </w:rPr>
        <w:t>重新修订</w:t>
      </w:r>
      <w:r>
        <w:rPr>
          <w:rFonts w:hint="eastAsia" w:ascii="宋体" w:hAnsi="宋体" w:eastAsia="方正仿宋_GBK" w:cs="方正仿宋_GBK"/>
          <w:color w:val="auto"/>
          <w:spacing w:val="7"/>
          <w:sz w:val="32"/>
          <w:szCs w:val="32"/>
        </w:rPr>
        <w:t>。</w:t>
      </w:r>
    </w:p>
    <w:p w14:paraId="3A7F5181">
      <w:pPr>
        <w:pStyle w:val="2"/>
        <w:keepNext w:val="0"/>
        <w:keepLines w:val="0"/>
        <w:pageBreakBefore w:val="0"/>
        <w:widowControl/>
        <w:kinsoku/>
        <w:wordWrap/>
        <w:overflowPunct/>
        <w:topLinePunct w:val="0"/>
        <w:autoSpaceDE w:val="0"/>
        <w:autoSpaceDN w:val="0"/>
        <w:bidi w:val="0"/>
        <w:adjustRightInd w:val="0"/>
        <w:snapToGrid w:val="0"/>
        <w:spacing w:line="580" w:lineRule="exact"/>
        <w:ind w:left="30" w:right="41" w:firstLine="635"/>
        <w:jc w:val="both"/>
        <w:textAlignment w:val="baseline"/>
        <w:rPr>
          <w:rFonts w:hint="default" w:ascii="宋体" w:hAnsi="宋体" w:eastAsia="方正仿宋_GBK" w:cs="方正仿宋_GBK"/>
          <w:color w:val="auto"/>
          <w:spacing w:val="7"/>
          <w:sz w:val="32"/>
          <w:szCs w:val="32"/>
        </w:rPr>
      </w:pPr>
      <w:r>
        <w:rPr>
          <w:rFonts w:hint="default" w:ascii="宋体" w:hAnsi="宋体" w:eastAsia="方正黑体_GBK" w:cs="Times New Roman"/>
          <w:color w:val="auto"/>
          <w:spacing w:val="8"/>
        </w:rPr>
        <w:t>第二条</w:t>
      </w:r>
      <w:r>
        <w:rPr>
          <w:rFonts w:hint="eastAsia" w:ascii="宋体" w:hAnsi="宋体" w:eastAsia="方正黑体_GBK" w:cs="Times New Roman"/>
          <w:color w:val="auto"/>
          <w:spacing w:val="8"/>
          <w:lang w:val="en-US" w:eastAsia="zh-CN"/>
        </w:rPr>
        <w:t xml:space="preserve">  </w:t>
      </w:r>
      <w:r>
        <w:rPr>
          <w:rFonts w:hint="default" w:ascii="宋体" w:hAnsi="宋体" w:eastAsia="方正仿宋_GBK" w:cs="方正仿宋_GBK"/>
          <w:color w:val="auto"/>
          <w:spacing w:val="7"/>
          <w:sz w:val="32"/>
          <w:szCs w:val="32"/>
        </w:rPr>
        <w:t>随迁子女积分入学工作由区教育局统筹负责组织实施，各相关职能部门分工负责、各司其职、密切配合，按照公开、公平、公正的原则，每年与全区义务教育学校招生工作同期统一实施。</w:t>
      </w:r>
    </w:p>
    <w:p w14:paraId="4373A2E5">
      <w:pPr>
        <w:pStyle w:val="2"/>
        <w:keepNext w:val="0"/>
        <w:keepLines w:val="0"/>
        <w:pageBreakBefore w:val="0"/>
        <w:widowControl/>
        <w:kinsoku/>
        <w:wordWrap/>
        <w:overflowPunct/>
        <w:topLinePunct w:val="0"/>
        <w:autoSpaceDE w:val="0"/>
        <w:autoSpaceDN w:val="0"/>
        <w:bidi w:val="0"/>
        <w:adjustRightInd w:val="0"/>
        <w:snapToGrid w:val="0"/>
        <w:spacing w:line="580" w:lineRule="exact"/>
        <w:ind w:left="30" w:right="41" w:firstLine="635"/>
        <w:jc w:val="both"/>
        <w:textAlignment w:val="baseline"/>
        <w:rPr>
          <w:rFonts w:hint="default" w:ascii="宋体" w:hAnsi="宋体" w:eastAsia="方正仿宋_GBK" w:cs="方正仿宋_GBK"/>
          <w:color w:val="auto"/>
          <w:spacing w:val="7"/>
          <w:sz w:val="32"/>
          <w:szCs w:val="32"/>
        </w:rPr>
      </w:pPr>
      <w:r>
        <w:rPr>
          <w:rFonts w:hint="default" w:ascii="宋体" w:hAnsi="宋体" w:eastAsia="方正黑体_GBK" w:cs="Times New Roman"/>
          <w:color w:val="auto"/>
          <w:spacing w:val="2"/>
        </w:rPr>
        <w:t>第三条</w:t>
      </w:r>
      <w:r>
        <w:rPr>
          <w:rFonts w:hint="eastAsia" w:ascii="宋体" w:hAnsi="宋体" w:eastAsia="方正黑体_GBK" w:cs="Times New Roman"/>
          <w:color w:val="auto"/>
          <w:spacing w:val="2"/>
          <w:lang w:val="en-US" w:eastAsia="zh-CN"/>
        </w:rPr>
        <w:t xml:space="preserve">  </w:t>
      </w:r>
      <w:r>
        <w:rPr>
          <w:rFonts w:hint="default" w:ascii="宋体" w:hAnsi="宋体" w:eastAsia="方正仿宋_GBK" w:cs="方正仿宋_GBK"/>
          <w:color w:val="auto"/>
          <w:spacing w:val="7"/>
          <w:sz w:val="32"/>
          <w:szCs w:val="32"/>
        </w:rPr>
        <w:t>本办法适用于以下两类适龄儿童、少年：</w:t>
      </w:r>
    </w:p>
    <w:p w14:paraId="3C7F419A">
      <w:pPr>
        <w:pStyle w:val="2"/>
        <w:keepNext w:val="0"/>
        <w:keepLines w:val="0"/>
        <w:pageBreakBefore w:val="0"/>
        <w:widowControl/>
        <w:kinsoku/>
        <w:wordWrap/>
        <w:overflowPunct/>
        <w:topLinePunct w:val="0"/>
        <w:autoSpaceDE w:val="0"/>
        <w:autoSpaceDN w:val="0"/>
        <w:bidi w:val="0"/>
        <w:adjustRightInd w:val="0"/>
        <w:snapToGrid w:val="0"/>
        <w:spacing w:line="580" w:lineRule="exact"/>
        <w:ind w:left="30" w:right="41" w:firstLine="635"/>
        <w:jc w:val="both"/>
        <w:textAlignment w:val="baseline"/>
        <w:rPr>
          <w:rFonts w:hint="default" w:ascii="宋体" w:hAnsi="宋体" w:eastAsia="方正仿宋_GBK" w:cs="方正仿宋_GBK"/>
          <w:color w:val="auto"/>
          <w:spacing w:val="7"/>
          <w:sz w:val="32"/>
          <w:szCs w:val="32"/>
          <w:lang w:val="en-US" w:eastAsia="zh-CN"/>
        </w:rPr>
      </w:pPr>
      <w:r>
        <w:rPr>
          <w:rFonts w:hint="default" w:ascii="宋体" w:hAnsi="宋体" w:eastAsia="方正仿宋_GBK" w:cs="方正仿宋_GBK"/>
          <w:color w:val="auto"/>
          <w:spacing w:val="7"/>
          <w:sz w:val="32"/>
          <w:szCs w:val="32"/>
        </w:rPr>
        <w:t>（一）本人不具有惠阳区户籍，随父或母在本区接受义务教育的，其父或母须在报名时持有惠阳区有效居住证，且惠阳区基本养老保险处于正常缴纳状态。</w:t>
      </w:r>
    </w:p>
    <w:p w14:paraId="7A071E1E">
      <w:pPr>
        <w:pStyle w:val="2"/>
        <w:keepNext w:val="0"/>
        <w:keepLines w:val="0"/>
        <w:pageBreakBefore w:val="0"/>
        <w:widowControl/>
        <w:kinsoku/>
        <w:wordWrap/>
        <w:overflowPunct/>
        <w:topLinePunct w:val="0"/>
        <w:autoSpaceDE w:val="0"/>
        <w:autoSpaceDN w:val="0"/>
        <w:bidi w:val="0"/>
        <w:adjustRightInd w:val="0"/>
        <w:snapToGrid w:val="0"/>
        <w:spacing w:line="580" w:lineRule="exact"/>
        <w:ind w:left="27" w:right="159" w:firstLine="638"/>
        <w:jc w:val="both"/>
        <w:textAlignment w:val="baseline"/>
        <w:rPr>
          <w:rFonts w:hint="default" w:ascii="宋体" w:hAnsi="宋体" w:eastAsia="方正仿宋_GBK" w:cs="方正仿宋_GBK"/>
          <w:color w:val="auto"/>
          <w:spacing w:val="7"/>
          <w:sz w:val="32"/>
          <w:szCs w:val="32"/>
        </w:rPr>
      </w:pPr>
      <w:r>
        <w:rPr>
          <w:rFonts w:hint="default" w:ascii="宋体" w:hAnsi="宋体" w:eastAsia="方正仿宋_GBK" w:cs="方正仿宋_GBK"/>
          <w:color w:val="auto"/>
          <w:spacing w:val="7"/>
          <w:sz w:val="32"/>
          <w:szCs w:val="32"/>
        </w:rPr>
        <w:t>（二）本人具有惠阳区户籍，但户籍地不在申请学校所在镇（街道），其父或母在申请学校所在镇（街道）就业、投资或居住，需跨镇（街道）接受义务教育的。</w:t>
      </w:r>
    </w:p>
    <w:p w14:paraId="40395AA0">
      <w:pPr>
        <w:pStyle w:val="2"/>
        <w:keepNext w:val="0"/>
        <w:keepLines w:val="0"/>
        <w:pageBreakBefore w:val="0"/>
        <w:widowControl/>
        <w:kinsoku/>
        <w:wordWrap/>
        <w:overflowPunct/>
        <w:topLinePunct w:val="0"/>
        <w:autoSpaceDE w:val="0"/>
        <w:autoSpaceDN w:val="0"/>
        <w:bidi w:val="0"/>
        <w:adjustRightInd w:val="0"/>
        <w:snapToGrid w:val="0"/>
        <w:spacing w:line="580" w:lineRule="exact"/>
        <w:ind w:left="27" w:right="159" w:firstLine="638"/>
        <w:jc w:val="both"/>
        <w:textAlignment w:val="baseline"/>
        <w:rPr>
          <w:rFonts w:hint="default" w:ascii="宋体" w:hAnsi="宋体" w:cs="Times New Roman"/>
          <w:color w:val="auto"/>
        </w:rPr>
      </w:pPr>
      <w:r>
        <w:rPr>
          <w:rFonts w:hint="default" w:ascii="宋体" w:hAnsi="宋体" w:eastAsia="方正黑体_GBK" w:cs="Times New Roman"/>
          <w:color w:val="auto"/>
          <w:spacing w:val="4"/>
        </w:rPr>
        <w:t>第四条</w:t>
      </w:r>
      <w:r>
        <w:rPr>
          <w:rFonts w:hint="eastAsia" w:ascii="宋体" w:hAnsi="宋体" w:eastAsia="方正黑体_GBK" w:cs="Times New Roman"/>
          <w:color w:val="auto"/>
          <w:spacing w:val="4"/>
          <w:lang w:val="en-US" w:eastAsia="zh-CN"/>
        </w:rPr>
        <w:t xml:space="preserve">  </w:t>
      </w:r>
      <w:r>
        <w:rPr>
          <w:rFonts w:hint="default" w:ascii="宋体" w:hAnsi="宋体" w:eastAsia="方正仿宋_GBK" w:cs="方正仿宋_GBK"/>
          <w:color w:val="auto"/>
          <w:spacing w:val="7"/>
          <w:sz w:val="32"/>
          <w:szCs w:val="32"/>
        </w:rPr>
        <w:t>随迁子女积分入学，采用网上（现场）申请→学校初审并录入系统→相关职能部门核实材料→积分情况公告→申请材料及积分复审→录取公告共六个步骤和流程进</w:t>
      </w:r>
      <w:r>
        <w:rPr>
          <w:rFonts w:hint="eastAsia" w:ascii="宋体" w:hAnsi="宋体" w:cs="方正仿宋_GBK"/>
          <w:color w:val="auto"/>
          <w:spacing w:val="7"/>
          <w:sz w:val="32"/>
          <w:szCs w:val="32"/>
          <w:lang w:eastAsia="zh-CN"/>
        </w:rPr>
        <w:t>行，</w:t>
      </w:r>
      <w:r>
        <w:rPr>
          <w:rFonts w:hint="default" w:ascii="宋体" w:hAnsi="宋体" w:eastAsia="方正仿宋_GBK" w:cs="方正仿宋_GBK"/>
          <w:color w:val="auto"/>
          <w:spacing w:val="7"/>
          <w:sz w:val="32"/>
          <w:szCs w:val="32"/>
        </w:rPr>
        <w:t>全程接受查询和监督。</w:t>
      </w:r>
    </w:p>
    <w:p w14:paraId="345B75D2">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28" w:right="159" w:firstLine="641"/>
        <w:jc w:val="both"/>
        <w:textAlignment w:val="baseline"/>
        <w:rPr>
          <w:rFonts w:hint="default" w:ascii="宋体" w:hAnsi="宋体" w:eastAsia="方正仿宋_GBK" w:cs="方正仿宋_GBK"/>
          <w:color w:val="auto"/>
          <w:spacing w:val="7"/>
          <w:sz w:val="32"/>
          <w:szCs w:val="32"/>
        </w:rPr>
      </w:pPr>
      <w:r>
        <w:rPr>
          <w:rFonts w:hint="default" w:ascii="宋体" w:hAnsi="宋体" w:eastAsia="方正黑体_GBK" w:cs="Times New Roman"/>
          <w:color w:val="auto"/>
          <w:spacing w:val="7"/>
        </w:rPr>
        <w:t>第五条</w:t>
      </w:r>
      <w:r>
        <w:rPr>
          <w:rFonts w:hint="eastAsia" w:ascii="宋体" w:hAnsi="宋体" w:eastAsia="方正黑体_GBK" w:cs="Times New Roman"/>
          <w:color w:val="auto"/>
          <w:spacing w:val="7"/>
          <w:lang w:val="en-US" w:eastAsia="zh-CN"/>
        </w:rPr>
        <w:t xml:space="preserve">  </w:t>
      </w:r>
      <w:r>
        <w:rPr>
          <w:rFonts w:hint="default" w:ascii="宋体" w:hAnsi="宋体" w:eastAsia="方正仿宋_GBK" w:cs="方正仿宋_GBK"/>
          <w:color w:val="auto"/>
          <w:spacing w:val="7"/>
          <w:sz w:val="32"/>
          <w:szCs w:val="32"/>
        </w:rPr>
        <w:t>申请积分入读学校只限于本区公办义务教育学校，申请积分入读年级只限于义务教育阶段起始年级，即小学一年级和初中七年级。</w:t>
      </w:r>
    </w:p>
    <w:p w14:paraId="775C0AEA">
      <w:pPr>
        <w:pStyle w:val="2"/>
        <w:keepNext w:val="0"/>
        <w:keepLines w:val="0"/>
        <w:pageBreakBefore w:val="0"/>
        <w:widowControl/>
        <w:kinsoku/>
        <w:wordWrap/>
        <w:overflowPunct/>
        <w:topLinePunct w:val="0"/>
        <w:autoSpaceDE w:val="0"/>
        <w:autoSpaceDN w:val="0"/>
        <w:bidi w:val="0"/>
        <w:adjustRightInd w:val="0"/>
        <w:snapToGrid w:val="0"/>
        <w:spacing w:line="580" w:lineRule="exact"/>
        <w:ind w:left="27" w:right="159" w:firstLine="638"/>
        <w:jc w:val="both"/>
        <w:textAlignment w:val="baseline"/>
        <w:rPr>
          <w:rFonts w:hint="default" w:ascii="宋体" w:hAnsi="宋体" w:cs="Times New Roman"/>
          <w:color w:val="auto"/>
        </w:rPr>
      </w:pPr>
      <w:r>
        <w:rPr>
          <w:rFonts w:hint="default" w:ascii="宋体" w:hAnsi="宋体" w:eastAsia="方正仿宋_GBK" w:cs="方正仿宋_GBK"/>
          <w:color w:val="auto"/>
          <w:spacing w:val="7"/>
          <w:sz w:val="32"/>
          <w:szCs w:val="32"/>
        </w:rPr>
        <w:t>申请入读一年级的随迁子女必须是当年8月31日（含8月31日）前年满6周岁儿童，申请入读七年级的随迁子女必须是当年已完成规定年限小学教育的学生。</w:t>
      </w:r>
    </w:p>
    <w:p w14:paraId="2289001D">
      <w:pPr>
        <w:pStyle w:val="2"/>
        <w:keepNext w:val="0"/>
        <w:keepLines w:val="0"/>
        <w:pageBreakBefore w:val="0"/>
        <w:widowControl/>
        <w:kinsoku/>
        <w:wordWrap/>
        <w:overflowPunct/>
        <w:topLinePunct w:val="0"/>
        <w:autoSpaceDE w:val="0"/>
        <w:autoSpaceDN w:val="0"/>
        <w:bidi w:val="0"/>
        <w:adjustRightInd w:val="0"/>
        <w:snapToGrid w:val="0"/>
        <w:spacing w:line="580" w:lineRule="exact"/>
        <w:ind w:left="30" w:firstLine="635"/>
        <w:jc w:val="both"/>
        <w:textAlignment w:val="baseline"/>
        <w:rPr>
          <w:rFonts w:hint="default" w:ascii="宋体" w:hAnsi="宋体" w:cs="Times New Roman"/>
          <w:color w:val="auto"/>
        </w:rPr>
      </w:pPr>
      <w:r>
        <w:rPr>
          <w:rFonts w:hint="default" w:ascii="宋体" w:hAnsi="宋体" w:eastAsia="方正黑体_GBK" w:cs="Times New Roman"/>
          <w:color w:val="auto"/>
          <w:spacing w:val="9"/>
        </w:rPr>
        <w:t>第六条</w:t>
      </w:r>
      <w:r>
        <w:rPr>
          <w:rFonts w:hint="eastAsia" w:ascii="宋体" w:hAnsi="宋体" w:eastAsia="方正黑体_GBK" w:cs="Times New Roman"/>
          <w:color w:val="auto"/>
          <w:spacing w:val="9"/>
          <w:lang w:val="en-US" w:eastAsia="zh-CN"/>
        </w:rPr>
        <w:t xml:space="preserve">  </w:t>
      </w:r>
      <w:r>
        <w:rPr>
          <w:rFonts w:hint="default" w:ascii="宋体" w:hAnsi="宋体" w:eastAsia="方正仿宋_GBK" w:cs="方正仿宋_GBK"/>
          <w:color w:val="auto"/>
          <w:spacing w:val="7"/>
          <w:sz w:val="32"/>
          <w:szCs w:val="32"/>
        </w:rPr>
        <w:t>符合积分入学申请条件的随迁子女，以其父或母《广东省居住证》登记地址为准</w:t>
      </w:r>
      <w:r>
        <w:rPr>
          <w:rFonts w:hint="eastAsia" w:ascii="宋体" w:hAnsi="宋体" w:cs="方正仿宋_GBK"/>
          <w:color w:val="auto"/>
          <w:spacing w:val="7"/>
          <w:sz w:val="32"/>
          <w:szCs w:val="32"/>
          <w:lang w:eastAsia="zh-CN"/>
        </w:rPr>
        <w:t>，</w:t>
      </w:r>
      <w:r>
        <w:rPr>
          <w:rFonts w:hint="default" w:ascii="宋体" w:hAnsi="宋体" w:eastAsia="方正仿宋_GBK" w:cs="方正仿宋_GBK"/>
          <w:color w:val="auto"/>
          <w:spacing w:val="7"/>
          <w:sz w:val="32"/>
          <w:szCs w:val="32"/>
        </w:rPr>
        <w:t>确定申请学区。惠州市内户籍无法办理居住证的，依次按房产地址、基本养老保险缴纳地址、营业执照登记地址确定</w:t>
      </w:r>
      <w:r>
        <w:rPr>
          <w:rFonts w:hint="eastAsia" w:ascii="宋体" w:hAnsi="宋体" w:cs="方正仿宋_GBK"/>
          <w:color w:val="auto"/>
          <w:spacing w:val="7"/>
          <w:sz w:val="32"/>
          <w:szCs w:val="32"/>
          <w:lang w:eastAsia="zh-CN"/>
        </w:rPr>
        <w:t>申请学区</w:t>
      </w:r>
      <w:r>
        <w:rPr>
          <w:rFonts w:hint="default" w:ascii="宋体" w:hAnsi="宋体" w:eastAsia="方正仿宋_GBK" w:cs="方正仿宋_GBK"/>
          <w:color w:val="auto"/>
          <w:spacing w:val="7"/>
          <w:sz w:val="32"/>
          <w:szCs w:val="32"/>
        </w:rPr>
        <w:t>。</w:t>
      </w:r>
    </w:p>
    <w:p w14:paraId="3ECE47A4">
      <w:pPr>
        <w:pStyle w:val="2"/>
        <w:keepNext w:val="0"/>
        <w:keepLines w:val="0"/>
        <w:pageBreakBefore w:val="0"/>
        <w:widowControl/>
        <w:kinsoku/>
        <w:wordWrap/>
        <w:overflowPunct/>
        <w:topLinePunct w:val="0"/>
        <w:autoSpaceDE w:val="0"/>
        <w:autoSpaceDN w:val="0"/>
        <w:bidi w:val="0"/>
        <w:adjustRightInd w:val="0"/>
        <w:snapToGrid w:val="0"/>
        <w:spacing w:line="580" w:lineRule="exact"/>
        <w:ind w:left="29" w:right="116" w:firstLine="637"/>
        <w:jc w:val="both"/>
        <w:textAlignment w:val="baseline"/>
        <w:rPr>
          <w:rFonts w:hint="default" w:ascii="宋体" w:hAnsi="宋体" w:cs="Times New Roman"/>
          <w:color w:val="auto"/>
        </w:rPr>
      </w:pPr>
      <w:r>
        <w:rPr>
          <w:rFonts w:hint="default" w:ascii="宋体" w:hAnsi="宋体" w:eastAsia="方正黑体_GBK" w:cs="Times New Roman"/>
          <w:color w:val="auto"/>
          <w:spacing w:val="8"/>
        </w:rPr>
        <w:t>第七条</w:t>
      </w:r>
      <w:r>
        <w:rPr>
          <w:rFonts w:hint="eastAsia" w:ascii="宋体" w:hAnsi="宋体" w:eastAsia="方正黑体_GBK" w:cs="Times New Roman"/>
          <w:color w:val="auto"/>
          <w:spacing w:val="8"/>
          <w:lang w:val="en-US" w:eastAsia="zh-CN"/>
        </w:rPr>
        <w:t xml:space="preserve">  </w:t>
      </w:r>
      <w:r>
        <w:rPr>
          <w:rFonts w:hint="default" w:ascii="宋体" w:hAnsi="宋体" w:eastAsia="方正仿宋_GBK" w:cs="方正仿宋_GBK"/>
          <w:color w:val="auto"/>
          <w:spacing w:val="7"/>
          <w:sz w:val="32"/>
          <w:szCs w:val="32"/>
        </w:rPr>
        <w:t>申请入学积分计算方法，按随迁子女其父或母基本养老保险、住房保障、稳定居住、投资纳税和参加志愿服务等加分项目共五项指标及其分值计算，所有指标和项目积分只计算父或母一方，不累加计分。具体积分指标、项目和分值计算方法详见附表。</w:t>
      </w:r>
    </w:p>
    <w:p w14:paraId="5831687C">
      <w:pPr>
        <w:pStyle w:val="2"/>
        <w:keepNext w:val="0"/>
        <w:keepLines w:val="0"/>
        <w:pageBreakBefore w:val="0"/>
        <w:widowControl/>
        <w:kinsoku/>
        <w:wordWrap/>
        <w:overflowPunct/>
        <w:topLinePunct w:val="0"/>
        <w:autoSpaceDE w:val="0"/>
        <w:autoSpaceDN w:val="0"/>
        <w:bidi w:val="0"/>
        <w:adjustRightInd w:val="0"/>
        <w:snapToGrid w:val="0"/>
        <w:spacing w:line="580" w:lineRule="exact"/>
        <w:ind w:left="46" w:right="116" w:firstLine="619"/>
        <w:jc w:val="both"/>
        <w:textAlignment w:val="baseline"/>
        <w:rPr>
          <w:rFonts w:hint="default" w:ascii="宋体" w:hAnsi="宋体" w:cs="Times New Roman"/>
          <w:color w:val="auto"/>
        </w:rPr>
      </w:pPr>
      <w:r>
        <w:rPr>
          <w:rFonts w:hint="default" w:ascii="宋体" w:hAnsi="宋体" w:eastAsia="方正黑体_GBK" w:cs="Times New Roman"/>
          <w:color w:val="auto"/>
          <w:spacing w:val="8"/>
        </w:rPr>
        <w:t>第八条</w:t>
      </w:r>
      <w:r>
        <w:rPr>
          <w:rFonts w:hint="eastAsia" w:ascii="宋体" w:hAnsi="宋体" w:eastAsia="方正黑体_GBK" w:cs="Times New Roman"/>
          <w:color w:val="auto"/>
          <w:spacing w:val="8"/>
          <w:lang w:val="en-US" w:eastAsia="zh-CN"/>
        </w:rPr>
        <w:t xml:space="preserve">  </w:t>
      </w:r>
      <w:r>
        <w:rPr>
          <w:rFonts w:hint="default" w:ascii="宋体" w:hAnsi="宋体" w:eastAsia="方正仿宋_GBK" w:cs="方正仿宋_GBK"/>
          <w:color w:val="auto"/>
          <w:spacing w:val="7"/>
          <w:sz w:val="32"/>
          <w:szCs w:val="32"/>
        </w:rPr>
        <w:t>区教育局根据可积分入读学校的学位情况，按积分由高到低确定入学名单（如果总积分相同，则依据积分指标从第一到第五的顺序，按指标积分从高到低排序），并将录取结果在学校进行公示。</w:t>
      </w:r>
    </w:p>
    <w:p w14:paraId="1AF699D3">
      <w:pPr>
        <w:pStyle w:val="2"/>
        <w:keepNext w:val="0"/>
        <w:keepLines w:val="0"/>
        <w:pageBreakBefore w:val="0"/>
        <w:widowControl/>
        <w:kinsoku/>
        <w:wordWrap/>
        <w:overflowPunct/>
        <w:topLinePunct w:val="0"/>
        <w:autoSpaceDE w:val="0"/>
        <w:autoSpaceDN w:val="0"/>
        <w:bidi w:val="0"/>
        <w:adjustRightInd w:val="0"/>
        <w:snapToGrid w:val="0"/>
        <w:spacing w:line="580" w:lineRule="exact"/>
        <w:ind w:left="46" w:right="116" w:firstLine="619"/>
        <w:jc w:val="both"/>
        <w:textAlignment w:val="baseline"/>
        <w:rPr>
          <w:rFonts w:hint="default" w:ascii="宋体" w:hAnsi="宋体" w:eastAsia="方正黑体_GBK" w:cs="Times New Roman"/>
          <w:color w:val="auto"/>
          <w:spacing w:val="8"/>
        </w:rPr>
      </w:pPr>
      <w:r>
        <w:rPr>
          <w:rFonts w:hint="default" w:ascii="宋体" w:hAnsi="宋体" w:eastAsia="方正黑体_GBK" w:cs="Times New Roman"/>
          <w:color w:val="auto"/>
          <w:spacing w:val="8"/>
        </w:rPr>
        <w:t>第九条</w:t>
      </w:r>
      <w:r>
        <w:rPr>
          <w:rFonts w:hint="eastAsia" w:ascii="宋体" w:hAnsi="宋体" w:eastAsia="方正黑体_GBK" w:cs="Times New Roman"/>
          <w:color w:val="auto"/>
          <w:spacing w:val="8"/>
          <w:lang w:val="en-US" w:eastAsia="zh-CN"/>
        </w:rPr>
        <w:t xml:space="preserve">  </w:t>
      </w:r>
      <w:r>
        <w:rPr>
          <w:rFonts w:hint="eastAsia" w:ascii="宋体" w:hAnsi="宋体" w:eastAsia="方正仿宋_GBK" w:cs="方正仿宋_GBK"/>
          <w:color w:val="auto"/>
          <w:spacing w:val="8"/>
          <w:sz w:val="32"/>
          <w:szCs w:val="32"/>
        </w:rPr>
        <w:t>已被录取的随迁子女应于规定时间内，到录取学校按照本地户籍学生入学办法办理入学手续，逾期未办理入学手续的视为放弃入学资格。提供虚假材料的，一经查实取消其积分入学资格。</w:t>
      </w:r>
    </w:p>
    <w:p w14:paraId="40BC6E9B">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right="73" w:rightChars="0" w:firstLine="652" w:firstLineChars="200"/>
        <w:jc w:val="both"/>
        <w:textAlignment w:val="baseline"/>
        <w:rPr>
          <w:rFonts w:hint="eastAsia" w:ascii="宋体" w:hAnsi="宋体" w:eastAsia="方正仿宋_GBK" w:cs="方正仿宋_GBK"/>
          <w:color w:val="auto"/>
          <w:spacing w:val="11"/>
          <w:sz w:val="32"/>
          <w:szCs w:val="32"/>
          <w:lang w:val="en-US" w:eastAsia="zh-CN"/>
        </w:rPr>
      </w:pPr>
      <w:r>
        <w:rPr>
          <w:rFonts w:hint="default" w:ascii="宋体" w:hAnsi="宋体" w:eastAsia="方正黑体_GBK" w:cs="Times New Roman"/>
          <w:color w:val="auto"/>
          <w:spacing w:val="8"/>
          <w:lang w:val="en-US" w:eastAsia="zh-CN"/>
        </w:rPr>
        <w:t>第十条</w:t>
      </w:r>
      <w:r>
        <w:rPr>
          <w:rFonts w:hint="eastAsia" w:ascii="宋体" w:hAnsi="宋体" w:eastAsia="方正黑体_GBK" w:cs="Times New Roman"/>
          <w:color w:val="auto"/>
          <w:spacing w:val="8"/>
          <w:lang w:val="en-US" w:eastAsia="zh-CN"/>
        </w:rPr>
        <w:t xml:space="preserve">  </w:t>
      </w:r>
      <w:r>
        <w:rPr>
          <w:rFonts w:hint="eastAsia" w:ascii="宋体" w:hAnsi="宋体" w:eastAsia="方正仿宋_GBK" w:cs="方正仿宋_GBK"/>
          <w:color w:val="auto"/>
          <w:spacing w:val="11"/>
          <w:sz w:val="32"/>
          <w:szCs w:val="32"/>
          <w:lang w:val="en-US" w:eastAsia="zh-CN"/>
        </w:rPr>
        <w:t>本办法自2026年</w:t>
      </w:r>
      <w:r>
        <w:rPr>
          <w:rFonts w:hint="eastAsia" w:ascii="宋体" w:hAnsi="宋体" w:cs="方正仿宋_GBK"/>
          <w:color w:val="auto"/>
          <w:spacing w:val="11"/>
          <w:sz w:val="32"/>
          <w:szCs w:val="32"/>
          <w:lang w:val="en-US" w:eastAsia="zh-CN"/>
        </w:rPr>
        <w:t>x</w:t>
      </w:r>
      <w:r>
        <w:rPr>
          <w:rFonts w:hint="eastAsia" w:ascii="宋体" w:hAnsi="宋体" w:eastAsia="方正仿宋_GBK" w:cs="方正仿宋_GBK"/>
          <w:color w:val="auto"/>
          <w:spacing w:val="11"/>
          <w:sz w:val="32"/>
          <w:szCs w:val="32"/>
          <w:lang w:val="en-US" w:eastAsia="zh-CN"/>
        </w:rPr>
        <w:t>月</w:t>
      </w:r>
      <w:r>
        <w:rPr>
          <w:rFonts w:hint="eastAsia" w:ascii="宋体" w:hAnsi="宋体" w:cs="方正仿宋_GBK"/>
          <w:color w:val="auto"/>
          <w:spacing w:val="11"/>
          <w:sz w:val="32"/>
          <w:szCs w:val="32"/>
          <w:lang w:val="en-US" w:eastAsia="zh-CN"/>
        </w:rPr>
        <w:t>xx</w:t>
      </w:r>
      <w:r>
        <w:rPr>
          <w:rFonts w:hint="eastAsia" w:ascii="宋体" w:hAnsi="宋体" w:eastAsia="方正仿宋_GBK" w:cs="方正仿宋_GBK"/>
          <w:color w:val="auto"/>
          <w:spacing w:val="11"/>
          <w:sz w:val="32"/>
          <w:szCs w:val="32"/>
          <w:lang w:val="en-US" w:eastAsia="zh-CN"/>
        </w:rPr>
        <w:t>日起施行，有效期为</w:t>
      </w:r>
      <w:r>
        <w:rPr>
          <w:rFonts w:hint="eastAsia" w:ascii="宋体" w:hAnsi="宋体" w:cs="方正仿宋_GBK"/>
          <w:color w:val="auto"/>
          <w:spacing w:val="11"/>
          <w:sz w:val="32"/>
          <w:szCs w:val="32"/>
          <w:lang w:val="en-US" w:eastAsia="zh-CN"/>
        </w:rPr>
        <w:t>五</w:t>
      </w:r>
      <w:r>
        <w:rPr>
          <w:rFonts w:hint="eastAsia" w:ascii="宋体" w:hAnsi="宋体" w:eastAsia="方正仿宋_GBK" w:cs="方正仿宋_GBK"/>
          <w:color w:val="auto"/>
          <w:spacing w:val="11"/>
          <w:sz w:val="32"/>
          <w:szCs w:val="32"/>
          <w:lang w:val="en-US" w:eastAsia="zh-CN"/>
        </w:rPr>
        <w:t>年。施行期间如相关</w:t>
      </w:r>
      <w:r>
        <w:rPr>
          <w:rFonts w:hint="eastAsia" w:ascii="宋体" w:hAnsi="宋体" w:cs="方正仿宋_GBK"/>
          <w:color w:val="auto"/>
          <w:spacing w:val="11"/>
          <w:sz w:val="32"/>
          <w:szCs w:val="32"/>
          <w:lang w:val="en-US" w:eastAsia="zh-CN"/>
        </w:rPr>
        <w:t>法律法规</w:t>
      </w:r>
      <w:r>
        <w:rPr>
          <w:rFonts w:hint="eastAsia" w:ascii="宋体" w:hAnsi="宋体" w:eastAsia="方正仿宋_GBK" w:cs="方正仿宋_GBK"/>
          <w:color w:val="auto"/>
          <w:spacing w:val="11"/>
          <w:sz w:val="32"/>
          <w:szCs w:val="32"/>
          <w:lang w:val="en-US" w:eastAsia="zh-CN"/>
        </w:rPr>
        <w:t>和政策发生变化的，从其规定。</w:t>
      </w:r>
    </w:p>
    <w:p w14:paraId="65C9E03C">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leftChars="344" w:right="73" w:rightChars="0"/>
        <w:jc w:val="both"/>
        <w:textAlignment w:val="baseline"/>
        <w:rPr>
          <w:rFonts w:hint="eastAsia" w:ascii="宋体" w:hAnsi="宋体" w:eastAsia="方正仿宋_GBK" w:cs="方正仿宋_GBK"/>
          <w:color w:val="auto"/>
          <w:spacing w:val="11"/>
          <w:sz w:val="32"/>
          <w:szCs w:val="32"/>
          <w:lang w:val="en-US" w:eastAsia="zh-CN"/>
        </w:rPr>
      </w:pPr>
    </w:p>
    <w:p w14:paraId="569F4B33">
      <w:pPr>
        <w:pStyle w:val="2"/>
        <w:keepNext w:val="0"/>
        <w:keepLines w:val="0"/>
        <w:pageBreakBefore w:val="0"/>
        <w:widowControl/>
        <w:kinsoku/>
        <w:wordWrap/>
        <w:overflowPunct/>
        <w:topLinePunct w:val="0"/>
        <w:autoSpaceDE w:val="0"/>
        <w:autoSpaceDN w:val="0"/>
        <w:bidi w:val="0"/>
        <w:adjustRightInd w:val="0"/>
        <w:snapToGrid w:val="0"/>
        <w:spacing w:line="580" w:lineRule="exact"/>
        <w:ind w:left="1644" w:right="75" w:hanging="952"/>
        <w:jc w:val="both"/>
        <w:textAlignment w:val="baseline"/>
        <w:rPr>
          <w:rFonts w:hint="default" w:ascii="Times New Roman" w:hAnsi="Times New Roman" w:cs="Times New Roman"/>
          <w:color w:val="auto"/>
        </w:rPr>
      </w:pPr>
      <w:r>
        <w:rPr>
          <w:rFonts w:hint="eastAsia" w:ascii="宋体" w:hAnsi="宋体" w:eastAsia="方正仿宋_GBK" w:cs="方正仿宋_GBK"/>
          <w:color w:val="auto"/>
          <w:spacing w:val="8"/>
          <w:sz w:val="32"/>
          <w:szCs w:val="32"/>
        </w:rPr>
        <w:t>附件：惠阳区异地务工人员随迁子女申请入读</w:t>
      </w:r>
      <w:r>
        <w:rPr>
          <w:rFonts w:hint="eastAsia" w:ascii="宋体" w:hAnsi="宋体" w:eastAsia="方正仿宋_GBK" w:cs="方正仿宋_GBK"/>
          <w:color w:val="auto"/>
          <w:spacing w:val="7"/>
          <w:sz w:val="32"/>
          <w:szCs w:val="32"/>
        </w:rPr>
        <w:t>公办义务教育</w:t>
      </w:r>
      <w:r>
        <w:rPr>
          <w:rFonts w:hint="eastAsia" w:ascii="宋体" w:hAnsi="宋体" w:eastAsia="方正仿宋_GBK" w:cs="方正仿宋_GBK"/>
          <w:color w:val="auto"/>
          <w:spacing w:val="6"/>
          <w:sz w:val="32"/>
          <w:szCs w:val="32"/>
        </w:rPr>
        <w:t>学校积分指标及分值表</w:t>
      </w:r>
    </w:p>
    <w:p w14:paraId="3EC6AEAB">
      <w:pPr>
        <w:keepNext w:val="0"/>
        <w:keepLines w:val="0"/>
        <w:pageBreakBefore w:val="0"/>
        <w:widowControl/>
        <w:kinsoku/>
        <w:wordWrap/>
        <w:overflowPunct/>
        <w:topLinePunct w:val="0"/>
        <w:autoSpaceDE w:val="0"/>
        <w:autoSpaceDN w:val="0"/>
        <w:bidi w:val="0"/>
        <w:adjustRightInd w:val="0"/>
        <w:snapToGrid w:val="0"/>
        <w:spacing w:line="580" w:lineRule="exact"/>
        <w:textAlignment w:val="baseline"/>
        <w:rPr>
          <w:rFonts w:hint="default" w:ascii="Times New Roman" w:hAnsi="Times New Roman" w:cs="Times New Roman"/>
          <w:color w:val="auto"/>
        </w:rPr>
      </w:pPr>
    </w:p>
    <w:p w14:paraId="51D824CB">
      <w:pPr>
        <w:keepNext w:val="0"/>
        <w:keepLines w:val="0"/>
        <w:pageBreakBefore w:val="0"/>
        <w:widowControl/>
        <w:kinsoku/>
        <w:wordWrap/>
        <w:overflowPunct/>
        <w:topLinePunct w:val="0"/>
        <w:autoSpaceDE w:val="0"/>
        <w:autoSpaceDN w:val="0"/>
        <w:bidi w:val="0"/>
        <w:adjustRightInd w:val="0"/>
        <w:snapToGrid w:val="0"/>
        <w:spacing w:line="580" w:lineRule="exact"/>
        <w:textAlignment w:val="baseline"/>
        <w:rPr>
          <w:rFonts w:hint="default" w:ascii="Times New Roman" w:hAnsi="Times New Roman" w:cs="Times New Roman"/>
          <w:color w:val="auto"/>
        </w:rPr>
        <w:sectPr>
          <w:footerReference r:id="rId5" w:type="default"/>
          <w:pgSz w:w="11906" w:h="16839"/>
          <w:pgMar w:top="1531" w:right="1474" w:bottom="1417" w:left="1587" w:header="0" w:footer="977" w:gutter="0"/>
          <w:pgNumType w:fmt="numberInDash"/>
          <w:cols w:space="720" w:num="1"/>
        </w:sectPr>
      </w:pPr>
    </w:p>
    <w:p w14:paraId="5C5E3059">
      <w:pPr>
        <w:keepNext w:val="0"/>
        <w:keepLines w:val="0"/>
        <w:pageBreakBefore w:val="0"/>
        <w:widowControl/>
        <w:kinsoku/>
        <w:wordWrap/>
        <w:overflowPunct/>
        <w:topLinePunct w:val="0"/>
        <w:autoSpaceDE w:val="0"/>
        <w:autoSpaceDN w:val="0"/>
        <w:bidi w:val="0"/>
        <w:adjustRightInd w:val="0"/>
        <w:snapToGrid w:val="0"/>
        <w:spacing w:before="62" w:line="580" w:lineRule="exact"/>
        <w:textAlignment w:val="baseline"/>
        <w:rPr>
          <w:rFonts w:ascii="方正黑体_GBK" w:hAnsi="方正黑体_GBK" w:eastAsia="方正黑体_GBK" w:cs="方正黑体_GBK"/>
          <w:color w:val="auto"/>
          <w:sz w:val="28"/>
          <w:szCs w:val="28"/>
        </w:rPr>
      </w:pPr>
      <w:r>
        <w:rPr>
          <w:rFonts w:ascii="方正黑体_GBK" w:hAnsi="方正黑体_GBK" w:eastAsia="方正黑体_GBK" w:cs="方正黑体_GBK"/>
          <w:color w:val="auto"/>
          <w:spacing w:val="-14"/>
          <w:sz w:val="28"/>
          <w:szCs w:val="28"/>
        </w:rPr>
        <w:t>附件</w:t>
      </w:r>
    </w:p>
    <w:p w14:paraId="111C8426">
      <w:pPr>
        <w:keepNext w:val="0"/>
        <w:keepLines w:val="0"/>
        <w:pageBreakBefore w:val="0"/>
        <w:widowControl/>
        <w:kinsoku/>
        <w:wordWrap/>
        <w:overflowPunct/>
        <w:topLinePunct w:val="0"/>
        <w:autoSpaceDE w:val="0"/>
        <w:autoSpaceDN w:val="0"/>
        <w:bidi w:val="0"/>
        <w:adjustRightInd w:val="0"/>
        <w:snapToGrid w:val="0"/>
        <w:spacing w:before="49" w:line="580" w:lineRule="exact"/>
        <w:ind w:right="573"/>
        <w:jc w:val="center"/>
        <w:textAlignment w:val="baseline"/>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pacing w:val="6"/>
          <w:sz w:val="44"/>
          <w:szCs w:val="44"/>
        </w:rPr>
        <w:t>惠阳区异地务工人员随迁子女申请入读公办义务教育学校积分指标及分值表</w:t>
      </w:r>
    </w:p>
    <w:p w14:paraId="798D9601">
      <w:pPr>
        <w:keepNext w:val="0"/>
        <w:keepLines w:val="0"/>
        <w:pageBreakBefore w:val="0"/>
        <w:widowControl/>
        <w:kinsoku/>
        <w:wordWrap/>
        <w:overflowPunct/>
        <w:topLinePunct w:val="0"/>
        <w:autoSpaceDE w:val="0"/>
        <w:autoSpaceDN w:val="0"/>
        <w:bidi w:val="0"/>
        <w:adjustRightInd w:val="0"/>
        <w:snapToGrid w:val="0"/>
        <w:spacing w:before="34" w:line="580" w:lineRule="exact"/>
        <w:textAlignment w:val="baseline"/>
        <w:rPr>
          <w:color w:val="auto"/>
        </w:rPr>
      </w:pPr>
    </w:p>
    <w:tbl>
      <w:tblPr>
        <w:tblStyle w:val="9"/>
        <w:tblW w:w="100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851"/>
        <w:gridCol w:w="3258"/>
        <w:gridCol w:w="1181"/>
        <w:gridCol w:w="4066"/>
      </w:tblGrid>
      <w:tr w14:paraId="2D10C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13" w:type="dxa"/>
            <w:vAlign w:val="center"/>
          </w:tcPr>
          <w:p w14:paraId="1056A11B">
            <w:pPr>
              <w:keepNext w:val="0"/>
              <w:keepLines w:val="0"/>
              <w:pageBreakBefore w:val="0"/>
              <w:widowControl/>
              <w:kinsoku/>
              <w:wordWrap/>
              <w:overflowPunct/>
              <w:topLinePunct w:val="0"/>
              <w:autoSpaceDE w:val="0"/>
              <w:autoSpaceDN w:val="0"/>
              <w:bidi w:val="0"/>
              <w:adjustRightInd w:val="0"/>
              <w:snapToGrid w:val="0"/>
              <w:spacing w:line="280" w:lineRule="exact"/>
              <w:ind w:left="120"/>
              <w:jc w:val="center"/>
              <w:textAlignment w:val="baseline"/>
              <w:rPr>
                <w:rFonts w:ascii="方正楷体_GBK" w:hAnsi="方正楷体_GBK" w:eastAsia="方正楷体_GBK" w:cs="方正楷体_GBK"/>
                <w:color w:val="auto"/>
                <w:sz w:val="24"/>
                <w:szCs w:val="24"/>
              </w:rPr>
            </w:pPr>
            <w:r>
              <w:rPr>
                <w:rFonts w:ascii="方正楷体_GBK" w:hAnsi="方正楷体_GBK" w:eastAsia="方正楷体_GBK" w:cs="方正楷体_GBK"/>
                <w:color w:val="auto"/>
                <w:spacing w:val="-3"/>
                <w:sz w:val="24"/>
                <w:szCs w:val="24"/>
              </w:rPr>
              <w:t>序号</w:t>
            </w:r>
          </w:p>
        </w:tc>
        <w:tc>
          <w:tcPr>
            <w:tcW w:w="851" w:type="dxa"/>
            <w:vAlign w:val="center"/>
          </w:tcPr>
          <w:p w14:paraId="6C9C0778">
            <w:pPr>
              <w:keepNext w:val="0"/>
              <w:keepLines w:val="0"/>
              <w:pageBreakBefore w:val="0"/>
              <w:widowControl/>
              <w:kinsoku/>
              <w:wordWrap/>
              <w:overflowPunct/>
              <w:topLinePunct w:val="0"/>
              <w:autoSpaceDE w:val="0"/>
              <w:autoSpaceDN w:val="0"/>
              <w:bidi w:val="0"/>
              <w:adjustRightInd w:val="0"/>
              <w:snapToGrid w:val="0"/>
              <w:spacing w:line="280" w:lineRule="exact"/>
              <w:ind w:left="190"/>
              <w:jc w:val="center"/>
              <w:textAlignment w:val="baseline"/>
              <w:rPr>
                <w:rFonts w:ascii="方正楷体_GBK" w:hAnsi="方正楷体_GBK" w:eastAsia="方正楷体_GBK" w:cs="方正楷体_GBK"/>
                <w:color w:val="auto"/>
                <w:sz w:val="24"/>
                <w:szCs w:val="24"/>
              </w:rPr>
            </w:pPr>
            <w:r>
              <w:rPr>
                <w:rFonts w:ascii="方正楷体_GBK" w:hAnsi="方正楷体_GBK" w:eastAsia="方正楷体_GBK" w:cs="方正楷体_GBK"/>
                <w:color w:val="auto"/>
                <w:spacing w:val="-5"/>
                <w:sz w:val="24"/>
                <w:szCs w:val="24"/>
              </w:rPr>
              <w:t>积分</w:t>
            </w:r>
          </w:p>
          <w:p w14:paraId="2BBF641B">
            <w:pPr>
              <w:keepNext w:val="0"/>
              <w:keepLines w:val="0"/>
              <w:pageBreakBefore w:val="0"/>
              <w:widowControl/>
              <w:kinsoku/>
              <w:wordWrap/>
              <w:overflowPunct/>
              <w:topLinePunct w:val="0"/>
              <w:autoSpaceDE w:val="0"/>
              <w:autoSpaceDN w:val="0"/>
              <w:bidi w:val="0"/>
              <w:adjustRightInd w:val="0"/>
              <w:snapToGrid w:val="0"/>
              <w:spacing w:line="280" w:lineRule="exact"/>
              <w:ind w:left="192"/>
              <w:jc w:val="center"/>
              <w:textAlignment w:val="baseline"/>
              <w:rPr>
                <w:rFonts w:ascii="方正楷体_GBK" w:hAnsi="方正楷体_GBK" w:eastAsia="方正楷体_GBK" w:cs="方正楷体_GBK"/>
                <w:color w:val="auto"/>
                <w:sz w:val="24"/>
                <w:szCs w:val="24"/>
              </w:rPr>
            </w:pPr>
            <w:r>
              <w:rPr>
                <w:rFonts w:ascii="方正楷体_GBK" w:hAnsi="方正楷体_GBK" w:eastAsia="方正楷体_GBK" w:cs="方正楷体_GBK"/>
                <w:color w:val="auto"/>
                <w:spacing w:val="-6"/>
                <w:sz w:val="24"/>
                <w:szCs w:val="24"/>
              </w:rPr>
              <w:t>指标</w:t>
            </w:r>
          </w:p>
        </w:tc>
        <w:tc>
          <w:tcPr>
            <w:tcW w:w="3258" w:type="dxa"/>
            <w:vAlign w:val="center"/>
          </w:tcPr>
          <w:p w14:paraId="596C73A2">
            <w:pPr>
              <w:keepNext w:val="0"/>
              <w:keepLines w:val="0"/>
              <w:pageBreakBefore w:val="0"/>
              <w:widowControl/>
              <w:kinsoku/>
              <w:wordWrap/>
              <w:overflowPunct/>
              <w:topLinePunct w:val="0"/>
              <w:autoSpaceDE w:val="0"/>
              <w:autoSpaceDN w:val="0"/>
              <w:bidi w:val="0"/>
              <w:adjustRightInd w:val="0"/>
              <w:snapToGrid w:val="0"/>
              <w:spacing w:line="280" w:lineRule="exact"/>
              <w:ind w:left="913"/>
              <w:jc w:val="both"/>
              <w:textAlignment w:val="baseline"/>
              <w:rPr>
                <w:rFonts w:ascii="方正楷体_GBK" w:hAnsi="方正楷体_GBK" w:eastAsia="方正楷体_GBK" w:cs="方正楷体_GBK"/>
                <w:color w:val="auto"/>
                <w:sz w:val="24"/>
                <w:szCs w:val="24"/>
              </w:rPr>
            </w:pPr>
            <w:r>
              <w:rPr>
                <w:rFonts w:ascii="方正楷体_GBK" w:hAnsi="方正楷体_GBK" w:eastAsia="方正楷体_GBK" w:cs="方正楷体_GBK"/>
                <w:color w:val="auto"/>
                <w:spacing w:val="-2"/>
                <w:sz w:val="24"/>
                <w:szCs w:val="24"/>
              </w:rPr>
              <w:t>积分指标说明</w:t>
            </w:r>
          </w:p>
        </w:tc>
        <w:tc>
          <w:tcPr>
            <w:tcW w:w="1181" w:type="dxa"/>
            <w:vAlign w:val="center"/>
          </w:tcPr>
          <w:p w14:paraId="41C01C2D">
            <w:pPr>
              <w:keepNext w:val="0"/>
              <w:keepLines w:val="0"/>
              <w:pageBreakBefore w:val="0"/>
              <w:widowControl/>
              <w:kinsoku/>
              <w:wordWrap/>
              <w:overflowPunct/>
              <w:topLinePunct w:val="0"/>
              <w:autoSpaceDE w:val="0"/>
              <w:autoSpaceDN w:val="0"/>
              <w:bidi w:val="0"/>
              <w:adjustRightInd w:val="0"/>
              <w:snapToGrid w:val="0"/>
              <w:spacing w:line="280" w:lineRule="exact"/>
              <w:ind w:right="102"/>
              <w:jc w:val="center"/>
              <w:textAlignment w:val="baseline"/>
              <w:rPr>
                <w:rFonts w:ascii="方正楷体_GBK" w:hAnsi="方正楷体_GBK" w:eastAsia="方正楷体_GBK" w:cs="方正楷体_GBK"/>
                <w:color w:val="auto"/>
                <w:spacing w:val="-7"/>
                <w:sz w:val="24"/>
                <w:szCs w:val="24"/>
              </w:rPr>
            </w:pPr>
            <w:r>
              <w:rPr>
                <w:rFonts w:ascii="方正楷体_GBK" w:hAnsi="方正楷体_GBK" w:eastAsia="方正楷体_GBK" w:cs="方正楷体_GBK"/>
                <w:color w:val="auto"/>
                <w:spacing w:val="-7"/>
                <w:sz w:val="24"/>
                <w:szCs w:val="24"/>
              </w:rPr>
              <w:t>分值</w:t>
            </w:r>
          </w:p>
          <w:p w14:paraId="387FFC3F">
            <w:pPr>
              <w:keepNext w:val="0"/>
              <w:keepLines w:val="0"/>
              <w:pageBreakBefore w:val="0"/>
              <w:widowControl/>
              <w:kinsoku/>
              <w:wordWrap/>
              <w:overflowPunct/>
              <w:topLinePunct w:val="0"/>
              <w:autoSpaceDE w:val="0"/>
              <w:autoSpaceDN w:val="0"/>
              <w:bidi w:val="0"/>
              <w:adjustRightInd w:val="0"/>
              <w:snapToGrid w:val="0"/>
              <w:spacing w:line="280" w:lineRule="exact"/>
              <w:ind w:right="102"/>
              <w:jc w:val="center"/>
              <w:textAlignment w:val="baseline"/>
              <w:rPr>
                <w:rFonts w:ascii="方正楷体_GBK" w:hAnsi="方正楷体_GBK" w:eastAsia="方正楷体_GBK" w:cs="方正楷体_GBK"/>
                <w:color w:val="auto"/>
                <w:sz w:val="24"/>
                <w:szCs w:val="24"/>
              </w:rPr>
            </w:pPr>
            <w:r>
              <w:rPr>
                <w:rFonts w:ascii="方正楷体_GBK" w:hAnsi="方正楷体_GBK" w:eastAsia="方正楷体_GBK" w:cs="方正楷体_GBK"/>
                <w:color w:val="auto"/>
                <w:spacing w:val="2"/>
                <w:sz w:val="21"/>
                <w:szCs w:val="21"/>
              </w:rPr>
              <w:t>（最高</w:t>
            </w:r>
            <w:r>
              <w:rPr>
                <w:rFonts w:hint="eastAsia" w:ascii="方正楷体_GBK" w:hAnsi="方正楷体_GBK" w:eastAsia="方正楷体_GBK" w:cs="方正楷体_GBK"/>
                <w:color w:val="auto"/>
                <w:spacing w:val="2"/>
                <w:sz w:val="21"/>
                <w:szCs w:val="21"/>
                <w:lang w:val="en-US" w:eastAsia="zh-CN"/>
              </w:rPr>
              <w:t>分</w:t>
            </w:r>
            <w:r>
              <w:rPr>
                <w:rFonts w:ascii="方正楷体_GBK" w:hAnsi="方正楷体_GBK" w:eastAsia="方正楷体_GBK" w:cs="方正楷体_GBK"/>
                <w:color w:val="auto"/>
                <w:spacing w:val="2"/>
                <w:sz w:val="21"/>
                <w:szCs w:val="21"/>
              </w:rPr>
              <w:t>）</w:t>
            </w:r>
          </w:p>
        </w:tc>
        <w:tc>
          <w:tcPr>
            <w:tcW w:w="4066" w:type="dxa"/>
            <w:vAlign w:val="center"/>
          </w:tcPr>
          <w:p w14:paraId="5EDBA727">
            <w:pPr>
              <w:keepNext w:val="0"/>
              <w:keepLines w:val="0"/>
              <w:pageBreakBefore w:val="0"/>
              <w:widowControl/>
              <w:kinsoku/>
              <w:wordWrap/>
              <w:overflowPunct/>
              <w:topLinePunct w:val="0"/>
              <w:autoSpaceDE w:val="0"/>
              <w:autoSpaceDN w:val="0"/>
              <w:bidi w:val="0"/>
              <w:adjustRightInd w:val="0"/>
              <w:snapToGrid w:val="0"/>
              <w:spacing w:line="280" w:lineRule="exact"/>
              <w:ind w:left="1192"/>
              <w:jc w:val="center"/>
              <w:textAlignment w:val="baseline"/>
              <w:rPr>
                <w:rFonts w:ascii="方正楷体_GBK" w:hAnsi="方正楷体_GBK" w:eastAsia="方正楷体_GBK" w:cs="方正楷体_GBK"/>
                <w:color w:val="auto"/>
                <w:sz w:val="24"/>
                <w:szCs w:val="24"/>
              </w:rPr>
            </w:pPr>
            <w:r>
              <w:rPr>
                <w:rFonts w:ascii="方正楷体_GBK" w:hAnsi="方正楷体_GBK" w:eastAsia="方正楷体_GBK" w:cs="方正楷体_GBK"/>
                <w:color w:val="auto"/>
                <w:spacing w:val="-1"/>
                <w:sz w:val="24"/>
                <w:szCs w:val="24"/>
              </w:rPr>
              <w:t>提供材料及说明</w:t>
            </w:r>
          </w:p>
        </w:tc>
      </w:tr>
      <w:tr w14:paraId="1D2DB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713" w:type="dxa"/>
            <w:vAlign w:val="center"/>
          </w:tcPr>
          <w:p w14:paraId="60D2FEB5">
            <w:pPr>
              <w:keepNext w:val="0"/>
              <w:keepLines w:val="0"/>
              <w:pageBreakBefore w:val="0"/>
              <w:widowControl/>
              <w:kinsoku/>
              <w:wordWrap/>
              <w:overflowPunct/>
              <w:topLinePunct w:val="0"/>
              <w:autoSpaceDE w:val="0"/>
              <w:autoSpaceDN w:val="0"/>
              <w:bidi w:val="0"/>
              <w:adjustRightInd w:val="0"/>
              <w:snapToGrid w:val="0"/>
              <w:spacing w:line="280" w:lineRule="exact"/>
              <w:ind w:left="320"/>
              <w:jc w:val="both"/>
              <w:textAlignment w:val="baseline"/>
              <w:rPr>
                <w:rFonts w:ascii="仿宋" w:hAnsi="仿宋" w:eastAsia="仿宋" w:cs="仿宋"/>
                <w:color w:val="auto"/>
                <w:sz w:val="24"/>
                <w:szCs w:val="24"/>
              </w:rPr>
            </w:pPr>
            <w:r>
              <w:rPr>
                <w:rFonts w:ascii="仿宋" w:hAnsi="仿宋" w:eastAsia="仿宋" w:cs="仿宋"/>
                <w:color w:val="auto"/>
                <w:position w:val="1"/>
                <w:sz w:val="24"/>
                <w:szCs w:val="24"/>
              </w:rPr>
              <w:t>1</w:t>
            </w:r>
          </w:p>
        </w:tc>
        <w:tc>
          <w:tcPr>
            <w:tcW w:w="851" w:type="dxa"/>
            <w:vAlign w:val="top"/>
          </w:tcPr>
          <w:p w14:paraId="314C3E11">
            <w:pPr>
              <w:pStyle w:val="10"/>
              <w:keepNext w:val="0"/>
              <w:keepLines w:val="0"/>
              <w:pageBreakBefore w:val="0"/>
              <w:widowControl/>
              <w:kinsoku/>
              <w:wordWrap/>
              <w:overflowPunct/>
              <w:topLinePunct w:val="0"/>
              <w:autoSpaceDE w:val="0"/>
              <w:autoSpaceDN w:val="0"/>
              <w:bidi w:val="0"/>
              <w:adjustRightInd w:val="0"/>
              <w:snapToGrid w:val="0"/>
              <w:spacing w:line="280" w:lineRule="exact"/>
              <w:ind w:left="197"/>
              <w:textAlignment w:val="baseline"/>
              <w:rPr>
                <w:color w:val="auto"/>
              </w:rPr>
            </w:pPr>
            <w:r>
              <w:rPr>
                <w:color w:val="auto"/>
                <w:spacing w:val="-8"/>
              </w:rPr>
              <w:t>社会</w:t>
            </w:r>
          </w:p>
          <w:p w14:paraId="64D3BBED">
            <w:pPr>
              <w:pStyle w:val="10"/>
              <w:keepNext w:val="0"/>
              <w:keepLines w:val="0"/>
              <w:pageBreakBefore w:val="0"/>
              <w:widowControl/>
              <w:kinsoku/>
              <w:wordWrap/>
              <w:overflowPunct/>
              <w:topLinePunct w:val="0"/>
              <w:autoSpaceDE w:val="0"/>
              <w:autoSpaceDN w:val="0"/>
              <w:bidi w:val="0"/>
              <w:adjustRightInd w:val="0"/>
              <w:snapToGrid w:val="0"/>
              <w:spacing w:line="280" w:lineRule="exact"/>
              <w:ind w:left="191"/>
              <w:textAlignment w:val="baseline"/>
              <w:rPr>
                <w:color w:val="auto"/>
              </w:rPr>
            </w:pPr>
            <w:r>
              <w:rPr>
                <w:color w:val="auto"/>
                <w:spacing w:val="-6"/>
              </w:rPr>
              <w:t>保险</w:t>
            </w:r>
          </w:p>
        </w:tc>
        <w:tc>
          <w:tcPr>
            <w:tcW w:w="3258" w:type="dxa"/>
            <w:vAlign w:val="top"/>
          </w:tcPr>
          <w:p w14:paraId="0757B6A7">
            <w:pPr>
              <w:pStyle w:val="10"/>
              <w:keepNext w:val="0"/>
              <w:keepLines w:val="0"/>
              <w:pageBreakBefore w:val="0"/>
              <w:widowControl/>
              <w:kinsoku/>
              <w:wordWrap/>
              <w:overflowPunct/>
              <w:topLinePunct w:val="0"/>
              <w:autoSpaceDE w:val="0"/>
              <w:autoSpaceDN w:val="0"/>
              <w:bidi w:val="0"/>
              <w:adjustRightInd w:val="0"/>
              <w:snapToGrid w:val="0"/>
              <w:spacing w:line="280" w:lineRule="exact"/>
              <w:ind w:left="112" w:right="106" w:firstLine="5"/>
              <w:textAlignment w:val="baseline"/>
              <w:rPr>
                <w:color w:val="auto"/>
              </w:rPr>
            </w:pPr>
            <w:r>
              <w:rPr>
                <w:color w:val="auto"/>
                <w:spacing w:val="2"/>
              </w:rPr>
              <w:t>近</w:t>
            </w:r>
            <w:r>
              <w:rPr>
                <w:rFonts w:ascii="仿宋" w:hAnsi="仿宋" w:eastAsia="仿宋" w:cs="仿宋"/>
                <w:color w:val="auto"/>
                <w:spacing w:val="2"/>
              </w:rPr>
              <w:t>5</w:t>
            </w:r>
            <w:r>
              <w:rPr>
                <w:color w:val="auto"/>
                <w:spacing w:val="2"/>
              </w:rPr>
              <w:t>年在惠阳区缴纳基本养</w:t>
            </w:r>
            <w:r>
              <w:rPr>
                <w:color w:val="auto"/>
                <w:spacing w:val="-3"/>
              </w:rPr>
              <w:t>老保险，每月计</w:t>
            </w:r>
            <w:r>
              <w:rPr>
                <w:rFonts w:ascii="仿宋" w:hAnsi="仿宋" w:eastAsia="仿宋" w:cs="仿宋"/>
                <w:color w:val="auto"/>
                <w:spacing w:val="-3"/>
              </w:rPr>
              <w:t>0.87</w:t>
            </w:r>
            <w:r>
              <w:rPr>
                <w:color w:val="auto"/>
                <w:spacing w:val="-3"/>
              </w:rPr>
              <w:t>分。</w:t>
            </w:r>
          </w:p>
        </w:tc>
        <w:tc>
          <w:tcPr>
            <w:tcW w:w="1181" w:type="dxa"/>
            <w:vAlign w:val="center"/>
          </w:tcPr>
          <w:p w14:paraId="4A0335F0">
            <w:pPr>
              <w:pStyle w:val="10"/>
              <w:keepNext w:val="0"/>
              <w:keepLines w:val="0"/>
              <w:pageBreakBefore w:val="0"/>
              <w:widowControl/>
              <w:kinsoku/>
              <w:wordWrap/>
              <w:overflowPunct/>
              <w:topLinePunct w:val="0"/>
              <w:autoSpaceDE w:val="0"/>
              <w:autoSpaceDN w:val="0"/>
              <w:bidi w:val="0"/>
              <w:adjustRightInd w:val="0"/>
              <w:snapToGrid w:val="0"/>
              <w:spacing w:line="280" w:lineRule="exact"/>
              <w:ind w:left="293"/>
              <w:jc w:val="both"/>
              <w:textAlignment w:val="baseline"/>
              <w:rPr>
                <w:rFonts w:hint="eastAsia" w:eastAsia="仿宋"/>
                <w:color w:val="auto"/>
                <w:sz w:val="31"/>
                <w:szCs w:val="31"/>
                <w:lang w:val="en-US" w:eastAsia="zh-CN"/>
              </w:rPr>
            </w:pPr>
            <w:r>
              <w:rPr>
                <w:rFonts w:ascii="仿宋" w:hAnsi="仿宋" w:eastAsia="仿宋" w:cs="仿宋"/>
                <w:color w:val="auto"/>
                <w:spacing w:val="-5"/>
              </w:rPr>
              <w:t>52</w:t>
            </w:r>
            <w:r>
              <w:rPr>
                <w:rFonts w:hint="eastAsia" w:ascii="仿宋" w:hAnsi="仿宋" w:eastAsia="仿宋" w:cs="仿宋"/>
                <w:color w:val="auto"/>
                <w:spacing w:val="-41"/>
                <w:lang w:val="en-US" w:eastAsia="zh-CN"/>
              </w:rPr>
              <w:t>分</w:t>
            </w:r>
          </w:p>
        </w:tc>
        <w:tc>
          <w:tcPr>
            <w:tcW w:w="4066" w:type="dxa"/>
            <w:vAlign w:val="center"/>
          </w:tcPr>
          <w:p w14:paraId="432F1771">
            <w:pPr>
              <w:pStyle w:val="10"/>
              <w:keepNext w:val="0"/>
              <w:keepLines w:val="0"/>
              <w:pageBreakBefore w:val="0"/>
              <w:widowControl/>
              <w:kinsoku/>
              <w:wordWrap/>
              <w:overflowPunct/>
              <w:topLinePunct w:val="0"/>
              <w:autoSpaceDE w:val="0"/>
              <w:autoSpaceDN w:val="0"/>
              <w:bidi w:val="0"/>
              <w:adjustRightInd w:val="0"/>
              <w:snapToGrid w:val="0"/>
              <w:spacing w:line="280" w:lineRule="exact"/>
              <w:ind w:left="124"/>
              <w:jc w:val="both"/>
              <w:textAlignment w:val="baseline"/>
              <w:rPr>
                <w:rFonts w:hint="eastAsia" w:eastAsia="方正仿宋_GBK"/>
                <w:color w:val="auto"/>
                <w:lang w:eastAsia="zh-CN"/>
              </w:rPr>
            </w:pPr>
            <w:r>
              <w:rPr>
                <w:color w:val="auto"/>
                <w:spacing w:val="-6"/>
              </w:rPr>
              <w:t>社保缴费清单</w:t>
            </w:r>
            <w:r>
              <w:rPr>
                <w:rFonts w:hint="eastAsia"/>
                <w:color w:val="auto"/>
                <w:spacing w:val="-6"/>
                <w:lang w:eastAsia="zh-CN"/>
              </w:rPr>
              <w:t>。</w:t>
            </w:r>
          </w:p>
        </w:tc>
      </w:tr>
      <w:tr w14:paraId="7FFD3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13" w:type="dxa"/>
            <w:vAlign w:val="center"/>
          </w:tcPr>
          <w:p w14:paraId="61C9E12C">
            <w:pPr>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rPr>
                <w:rFonts w:ascii="仿宋" w:hAnsi="仿宋" w:eastAsia="仿宋" w:cs="仿宋"/>
                <w:color w:val="auto"/>
                <w:sz w:val="24"/>
                <w:szCs w:val="24"/>
              </w:rPr>
            </w:pPr>
            <w:r>
              <w:rPr>
                <w:rFonts w:ascii="仿宋" w:hAnsi="仿宋" w:eastAsia="仿宋" w:cs="仿宋"/>
                <w:color w:val="auto"/>
                <w:position w:val="1"/>
                <w:sz w:val="24"/>
                <w:szCs w:val="24"/>
              </w:rPr>
              <w:t>2</w:t>
            </w:r>
          </w:p>
        </w:tc>
        <w:tc>
          <w:tcPr>
            <w:tcW w:w="851" w:type="dxa"/>
            <w:vAlign w:val="center"/>
          </w:tcPr>
          <w:p w14:paraId="6C2DF731">
            <w:pPr>
              <w:pStyle w:val="10"/>
              <w:keepNext w:val="0"/>
              <w:keepLines w:val="0"/>
              <w:pageBreakBefore w:val="0"/>
              <w:widowControl/>
              <w:kinsoku/>
              <w:wordWrap/>
              <w:overflowPunct/>
              <w:topLinePunct w:val="0"/>
              <w:autoSpaceDE w:val="0"/>
              <w:autoSpaceDN w:val="0"/>
              <w:bidi w:val="0"/>
              <w:adjustRightInd w:val="0"/>
              <w:snapToGrid w:val="0"/>
              <w:spacing w:line="280" w:lineRule="exact"/>
              <w:ind w:left="191" w:right="184" w:firstLine="4"/>
              <w:jc w:val="both"/>
              <w:textAlignment w:val="baseline"/>
              <w:rPr>
                <w:color w:val="auto"/>
              </w:rPr>
            </w:pPr>
            <w:r>
              <w:rPr>
                <w:color w:val="auto"/>
                <w:spacing w:val="-8"/>
              </w:rPr>
              <w:t>住房</w:t>
            </w:r>
            <w:r>
              <w:rPr>
                <w:color w:val="auto"/>
                <w:spacing w:val="-6"/>
              </w:rPr>
              <w:t>保障</w:t>
            </w:r>
          </w:p>
        </w:tc>
        <w:tc>
          <w:tcPr>
            <w:tcW w:w="3258" w:type="dxa"/>
            <w:vAlign w:val="center"/>
          </w:tcPr>
          <w:p w14:paraId="0514621D">
            <w:pPr>
              <w:pStyle w:val="10"/>
              <w:keepNext w:val="0"/>
              <w:keepLines w:val="0"/>
              <w:pageBreakBefore w:val="0"/>
              <w:widowControl/>
              <w:kinsoku/>
              <w:wordWrap/>
              <w:overflowPunct/>
              <w:topLinePunct w:val="0"/>
              <w:autoSpaceDE w:val="0"/>
              <w:autoSpaceDN w:val="0"/>
              <w:bidi w:val="0"/>
              <w:adjustRightInd w:val="0"/>
              <w:snapToGrid w:val="0"/>
              <w:spacing w:line="280" w:lineRule="exact"/>
              <w:ind w:left="115" w:right="76" w:firstLine="2"/>
              <w:jc w:val="both"/>
              <w:textAlignment w:val="baseline"/>
              <w:rPr>
                <w:rFonts w:hint="eastAsia" w:eastAsia="方正仿宋_GBK"/>
                <w:color w:val="auto"/>
                <w:lang w:eastAsia="zh-CN"/>
              </w:rPr>
            </w:pPr>
            <w:r>
              <w:rPr>
                <w:rFonts w:hint="eastAsia"/>
                <w:color w:val="auto"/>
                <w:spacing w:val="-7"/>
                <w:lang w:val="en-US" w:eastAsia="zh-CN"/>
              </w:rPr>
              <w:t>学区内</w:t>
            </w:r>
            <w:r>
              <w:rPr>
                <w:color w:val="auto"/>
                <w:spacing w:val="-7"/>
              </w:rPr>
              <w:t>拥有产权房</w:t>
            </w:r>
            <w:r>
              <w:rPr>
                <w:rFonts w:hint="eastAsia"/>
                <w:color w:val="auto"/>
                <w:spacing w:val="-3"/>
                <w:lang w:eastAsia="zh-CN"/>
              </w:rPr>
              <w:t>（</w:t>
            </w:r>
            <w:r>
              <w:rPr>
                <w:rFonts w:hint="eastAsia"/>
                <w:color w:val="auto"/>
                <w:spacing w:val="-3"/>
                <w:lang w:val="en-US" w:eastAsia="zh-CN"/>
              </w:rPr>
              <w:t>租房、小产权房不计分</w:t>
            </w:r>
            <w:r>
              <w:rPr>
                <w:rFonts w:hint="eastAsia"/>
                <w:color w:val="auto"/>
                <w:spacing w:val="-3"/>
                <w:lang w:eastAsia="zh-CN"/>
              </w:rPr>
              <w:t>）</w:t>
            </w:r>
            <w:r>
              <w:rPr>
                <w:color w:val="auto"/>
                <w:spacing w:val="-3"/>
              </w:rPr>
              <w:t>。</w:t>
            </w:r>
          </w:p>
        </w:tc>
        <w:tc>
          <w:tcPr>
            <w:tcW w:w="1181" w:type="dxa"/>
            <w:vAlign w:val="center"/>
          </w:tcPr>
          <w:p w14:paraId="36F10D56">
            <w:pPr>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rPr>
                <w:rFonts w:ascii="Arial"/>
                <w:color w:val="auto"/>
                <w:sz w:val="21"/>
              </w:rPr>
            </w:pPr>
          </w:p>
          <w:p w14:paraId="0B48A7DF">
            <w:pPr>
              <w:pStyle w:val="10"/>
              <w:keepNext w:val="0"/>
              <w:keepLines w:val="0"/>
              <w:pageBreakBefore w:val="0"/>
              <w:widowControl/>
              <w:kinsoku/>
              <w:wordWrap/>
              <w:overflowPunct/>
              <w:topLinePunct w:val="0"/>
              <w:autoSpaceDE w:val="0"/>
              <w:autoSpaceDN w:val="0"/>
              <w:bidi w:val="0"/>
              <w:adjustRightInd w:val="0"/>
              <w:snapToGrid w:val="0"/>
              <w:spacing w:line="280" w:lineRule="exact"/>
              <w:ind w:left="329"/>
              <w:jc w:val="both"/>
              <w:textAlignment w:val="baseline"/>
              <w:rPr>
                <w:color w:val="auto"/>
              </w:rPr>
            </w:pPr>
            <w:r>
              <w:rPr>
                <w:rFonts w:ascii="仿宋" w:hAnsi="仿宋" w:eastAsia="仿宋" w:cs="仿宋"/>
                <w:color w:val="auto"/>
                <w:spacing w:val="-4"/>
              </w:rPr>
              <w:t>24</w:t>
            </w:r>
            <w:r>
              <w:rPr>
                <w:color w:val="auto"/>
                <w:spacing w:val="-4"/>
              </w:rPr>
              <w:t>分</w:t>
            </w:r>
          </w:p>
        </w:tc>
        <w:tc>
          <w:tcPr>
            <w:tcW w:w="4066" w:type="dxa"/>
            <w:vAlign w:val="center"/>
          </w:tcPr>
          <w:p w14:paraId="10FFA246">
            <w:pPr>
              <w:pStyle w:val="10"/>
              <w:keepNext w:val="0"/>
              <w:keepLines w:val="0"/>
              <w:pageBreakBefore w:val="0"/>
              <w:widowControl/>
              <w:kinsoku/>
              <w:wordWrap/>
              <w:overflowPunct/>
              <w:topLinePunct w:val="0"/>
              <w:autoSpaceDE w:val="0"/>
              <w:autoSpaceDN w:val="0"/>
              <w:bidi w:val="0"/>
              <w:adjustRightInd w:val="0"/>
              <w:snapToGrid w:val="0"/>
              <w:spacing w:line="280" w:lineRule="exact"/>
              <w:ind w:left="124"/>
              <w:jc w:val="both"/>
              <w:textAlignment w:val="baseline"/>
              <w:rPr>
                <w:rFonts w:hint="default" w:eastAsia="方正仿宋_GBK"/>
                <w:color w:val="auto"/>
                <w:lang w:val="en-US" w:eastAsia="zh-CN"/>
              </w:rPr>
            </w:pPr>
            <w:r>
              <w:rPr>
                <w:rFonts w:hint="eastAsia"/>
                <w:color w:val="auto"/>
                <w:spacing w:val="-6"/>
                <w:lang w:val="en-US" w:eastAsia="zh-CN"/>
              </w:rPr>
              <w:t>房屋产权证或不动产登记结果（暂未取得产权证的，可提供网签购房合同及不动产预告登记证明）。</w:t>
            </w:r>
          </w:p>
        </w:tc>
      </w:tr>
      <w:tr w14:paraId="52A13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713" w:type="dxa"/>
            <w:vAlign w:val="top"/>
          </w:tcPr>
          <w:p w14:paraId="376165E5">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26041018">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1A939437">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14EE8B22">
            <w:pPr>
              <w:keepNext w:val="0"/>
              <w:keepLines w:val="0"/>
              <w:pageBreakBefore w:val="0"/>
              <w:widowControl/>
              <w:kinsoku/>
              <w:wordWrap/>
              <w:overflowPunct/>
              <w:topLinePunct w:val="0"/>
              <w:autoSpaceDE w:val="0"/>
              <w:autoSpaceDN w:val="0"/>
              <w:bidi w:val="0"/>
              <w:adjustRightInd w:val="0"/>
              <w:snapToGrid w:val="0"/>
              <w:spacing w:line="280" w:lineRule="exact"/>
              <w:ind w:left="307"/>
              <w:textAlignment w:val="baseline"/>
              <w:rPr>
                <w:rFonts w:ascii="仿宋" w:hAnsi="仿宋" w:eastAsia="仿宋" w:cs="仿宋"/>
                <w:color w:val="auto"/>
                <w:sz w:val="24"/>
                <w:szCs w:val="24"/>
              </w:rPr>
            </w:pPr>
            <w:r>
              <w:rPr>
                <w:rFonts w:ascii="仿宋" w:hAnsi="仿宋" w:eastAsia="仿宋" w:cs="仿宋"/>
                <w:color w:val="auto"/>
                <w:sz w:val="24"/>
                <w:szCs w:val="24"/>
              </w:rPr>
              <w:t>3</w:t>
            </w:r>
          </w:p>
        </w:tc>
        <w:tc>
          <w:tcPr>
            <w:tcW w:w="851" w:type="dxa"/>
            <w:vAlign w:val="top"/>
          </w:tcPr>
          <w:p w14:paraId="10B4FD9C">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74E34970">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3E8F176B">
            <w:pPr>
              <w:pStyle w:val="10"/>
              <w:keepNext w:val="0"/>
              <w:keepLines w:val="0"/>
              <w:pageBreakBefore w:val="0"/>
              <w:widowControl/>
              <w:kinsoku/>
              <w:wordWrap/>
              <w:overflowPunct/>
              <w:topLinePunct w:val="0"/>
              <w:autoSpaceDE w:val="0"/>
              <w:autoSpaceDN w:val="0"/>
              <w:bidi w:val="0"/>
              <w:adjustRightInd w:val="0"/>
              <w:snapToGrid w:val="0"/>
              <w:spacing w:line="280" w:lineRule="exact"/>
              <w:ind w:left="196" w:right="184" w:firstLine="4"/>
              <w:textAlignment w:val="baseline"/>
              <w:rPr>
                <w:color w:val="auto"/>
              </w:rPr>
            </w:pPr>
            <w:r>
              <w:rPr>
                <w:color w:val="auto"/>
                <w:spacing w:val="-10"/>
              </w:rPr>
              <w:t>稳定</w:t>
            </w:r>
            <w:r>
              <w:rPr>
                <w:color w:val="auto"/>
                <w:spacing w:val="-8"/>
              </w:rPr>
              <w:t>居住</w:t>
            </w:r>
          </w:p>
        </w:tc>
        <w:tc>
          <w:tcPr>
            <w:tcW w:w="3258" w:type="dxa"/>
            <w:vAlign w:val="top"/>
          </w:tcPr>
          <w:p w14:paraId="5D6E86B4">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01878041">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4788CD68">
            <w:pPr>
              <w:pStyle w:val="10"/>
              <w:keepNext w:val="0"/>
              <w:keepLines w:val="0"/>
              <w:pageBreakBefore w:val="0"/>
              <w:widowControl/>
              <w:kinsoku/>
              <w:wordWrap/>
              <w:overflowPunct/>
              <w:topLinePunct w:val="0"/>
              <w:autoSpaceDE w:val="0"/>
              <w:autoSpaceDN w:val="0"/>
              <w:bidi w:val="0"/>
              <w:adjustRightInd w:val="0"/>
              <w:snapToGrid w:val="0"/>
              <w:spacing w:line="280" w:lineRule="exact"/>
              <w:ind w:left="112" w:right="76" w:firstLine="5"/>
              <w:textAlignment w:val="baseline"/>
              <w:rPr>
                <w:rFonts w:ascii="仿宋" w:hAnsi="仿宋" w:eastAsia="仿宋" w:cs="仿宋"/>
                <w:color w:val="auto"/>
              </w:rPr>
            </w:pPr>
            <w:r>
              <w:rPr>
                <w:rFonts w:hint="eastAsia" w:ascii="仿宋" w:hAnsi="仿宋" w:eastAsia="仿宋" w:cs="仿宋"/>
                <w:color w:val="auto"/>
              </w:rPr>
              <w:t>近5年在</w:t>
            </w:r>
            <w:r>
              <w:rPr>
                <w:rFonts w:hint="eastAsia" w:ascii="仿宋" w:hAnsi="仿宋" w:eastAsia="仿宋" w:cs="仿宋"/>
                <w:color w:val="auto"/>
                <w:lang w:val="en-US" w:eastAsia="zh-CN"/>
              </w:rPr>
              <w:t>学区</w:t>
            </w:r>
            <w:r>
              <w:rPr>
                <w:rFonts w:hint="eastAsia" w:ascii="仿宋" w:hAnsi="仿宋" w:eastAsia="仿宋" w:cs="仿宋"/>
                <w:color w:val="auto"/>
              </w:rPr>
              <w:t>内</w:t>
            </w:r>
            <w:r>
              <w:rPr>
                <w:rFonts w:hint="eastAsia" w:ascii="仿宋" w:hAnsi="仿宋" w:eastAsia="仿宋" w:cs="仿宋"/>
                <w:color w:val="auto"/>
              </w:rPr>
              <w:t>稳定居住，每月计0.2分。</w:t>
            </w:r>
          </w:p>
        </w:tc>
        <w:tc>
          <w:tcPr>
            <w:tcW w:w="1181" w:type="dxa"/>
            <w:vAlign w:val="top"/>
          </w:tcPr>
          <w:p w14:paraId="4861A03A">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1E170E4D">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10904600">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09AA4B98">
            <w:pPr>
              <w:pStyle w:val="10"/>
              <w:keepNext w:val="0"/>
              <w:keepLines w:val="0"/>
              <w:pageBreakBefore w:val="0"/>
              <w:widowControl/>
              <w:kinsoku/>
              <w:wordWrap/>
              <w:overflowPunct/>
              <w:topLinePunct w:val="0"/>
              <w:autoSpaceDE w:val="0"/>
              <w:autoSpaceDN w:val="0"/>
              <w:bidi w:val="0"/>
              <w:adjustRightInd w:val="0"/>
              <w:snapToGrid w:val="0"/>
              <w:spacing w:line="280" w:lineRule="exact"/>
              <w:ind w:left="344"/>
              <w:textAlignment w:val="baseline"/>
              <w:rPr>
                <w:color w:val="auto"/>
              </w:rPr>
            </w:pPr>
            <w:r>
              <w:rPr>
                <w:rFonts w:ascii="仿宋" w:hAnsi="仿宋" w:eastAsia="仿宋" w:cs="仿宋"/>
                <w:color w:val="auto"/>
                <w:spacing w:val="-9"/>
              </w:rPr>
              <w:t>12</w:t>
            </w:r>
            <w:r>
              <w:rPr>
                <w:color w:val="auto"/>
                <w:spacing w:val="-9"/>
              </w:rPr>
              <w:t>分</w:t>
            </w:r>
          </w:p>
        </w:tc>
        <w:tc>
          <w:tcPr>
            <w:tcW w:w="4066" w:type="dxa"/>
            <w:vAlign w:val="center"/>
          </w:tcPr>
          <w:p w14:paraId="5EFB3F16">
            <w:pPr>
              <w:pStyle w:val="10"/>
              <w:keepNext w:val="0"/>
              <w:keepLines w:val="0"/>
              <w:pageBreakBefore w:val="0"/>
              <w:widowControl/>
              <w:kinsoku/>
              <w:wordWrap/>
              <w:overflowPunct/>
              <w:topLinePunct w:val="0"/>
              <w:autoSpaceDE w:val="0"/>
              <w:autoSpaceDN w:val="0"/>
              <w:bidi w:val="0"/>
              <w:adjustRightInd w:val="0"/>
              <w:snapToGrid w:val="0"/>
              <w:spacing w:line="280" w:lineRule="exact"/>
              <w:ind w:left="124"/>
              <w:jc w:val="both"/>
              <w:textAlignment w:val="baseline"/>
              <w:rPr>
                <w:rFonts w:hint="default"/>
                <w:color w:val="auto"/>
                <w:spacing w:val="-6"/>
                <w:lang w:val="en-US" w:eastAsia="zh-CN"/>
              </w:rPr>
            </w:pPr>
            <w:r>
              <w:rPr>
                <w:rFonts w:hint="eastAsia"/>
                <w:color w:val="auto"/>
                <w:spacing w:val="-6"/>
                <w:lang w:val="en-US" w:eastAsia="zh-CN"/>
              </w:rPr>
              <w:t>1.需提供学区内有效居住证或居住登记回执；积分自居住登记受理之日起计算，按近5年内的累计时长计分。</w:t>
            </w:r>
          </w:p>
          <w:p w14:paraId="2DB4F788">
            <w:pPr>
              <w:pStyle w:val="10"/>
              <w:keepNext w:val="0"/>
              <w:keepLines w:val="0"/>
              <w:pageBreakBefore w:val="0"/>
              <w:widowControl/>
              <w:kinsoku/>
              <w:wordWrap/>
              <w:overflowPunct/>
              <w:topLinePunct w:val="0"/>
              <w:autoSpaceDE w:val="0"/>
              <w:autoSpaceDN w:val="0"/>
              <w:bidi w:val="0"/>
              <w:adjustRightInd w:val="0"/>
              <w:snapToGrid w:val="0"/>
              <w:spacing w:line="280" w:lineRule="exact"/>
              <w:ind w:left="124"/>
              <w:jc w:val="both"/>
              <w:textAlignment w:val="baseline"/>
              <w:rPr>
                <w:color w:val="auto"/>
              </w:rPr>
            </w:pPr>
            <w:r>
              <w:rPr>
                <w:rFonts w:hint="eastAsia"/>
                <w:color w:val="auto"/>
                <w:spacing w:val="-6"/>
                <w:lang w:val="en-US" w:eastAsia="zh-CN"/>
              </w:rPr>
              <w:t>2.惠州市内户籍：凭户口本得12分。</w:t>
            </w:r>
          </w:p>
        </w:tc>
      </w:tr>
      <w:tr w14:paraId="0B056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713" w:type="dxa"/>
            <w:vAlign w:val="top"/>
          </w:tcPr>
          <w:p w14:paraId="2B5AB59E">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7EBD1FED">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0A599627">
            <w:pPr>
              <w:keepNext w:val="0"/>
              <w:keepLines w:val="0"/>
              <w:pageBreakBefore w:val="0"/>
              <w:widowControl/>
              <w:kinsoku/>
              <w:wordWrap/>
              <w:overflowPunct/>
              <w:topLinePunct w:val="0"/>
              <w:autoSpaceDE w:val="0"/>
              <w:autoSpaceDN w:val="0"/>
              <w:bidi w:val="0"/>
              <w:adjustRightInd w:val="0"/>
              <w:snapToGrid w:val="0"/>
              <w:spacing w:line="280" w:lineRule="exact"/>
              <w:ind w:left="302"/>
              <w:textAlignment w:val="baseline"/>
              <w:rPr>
                <w:rFonts w:ascii="仿宋" w:hAnsi="仿宋" w:eastAsia="仿宋" w:cs="仿宋"/>
                <w:color w:val="auto"/>
                <w:sz w:val="24"/>
                <w:szCs w:val="24"/>
              </w:rPr>
            </w:pPr>
            <w:r>
              <w:rPr>
                <w:rFonts w:ascii="仿宋" w:hAnsi="仿宋" w:eastAsia="仿宋" w:cs="仿宋"/>
                <w:color w:val="auto"/>
                <w:position w:val="1"/>
                <w:sz w:val="24"/>
                <w:szCs w:val="24"/>
              </w:rPr>
              <w:t>4</w:t>
            </w:r>
          </w:p>
        </w:tc>
        <w:tc>
          <w:tcPr>
            <w:tcW w:w="851" w:type="dxa"/>
            <w:vAlign w:val="top"/>
          </w:tcPr>
          <w:p w14:paraId="5FB3D168">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195B770D">
            <w:pPr>
              <w:pStyle w:val="10"/>
              <w:keepNext w:val="0"/>
              <w:keepLines w:val="0"/>
              <w:pageBreakBefore w:val="0"/>
              <w:widowControl/>
              <w:kinsoku/>
              <w:wordWrap/>
              <w:overflowPunct/>
              <w:topLinePunct w:val="0"/>
              <w:autoSpaceDE w:val="0"/>
              <w:autoSpaceDN w:val="0"/>
              <w:bidi w:val="0"/>
              <w:adjustRightInd w:val="0"/>
              <w:snapToGrid w:val="0"/>
              <w:spacing w:line="280" w:lineRule="exact"/>
              <w:ind w:left="198" w:right="184" w:hanging="4"/>
              <w:textAlignment w:val="baseline"/>
              <w:rPr>
                <w:color w:val="auto"/>
              </w:rPr>
            </w:pPr>
            <w:r>
              <w:rPr>
                <w:color w:val="auto"/>
                <w:spacing w:val="-7"/>
              </w:rPr>
              <w:t>投资</w:t>
            </w:r>
            <w:r>
              <w:rPr>
                <w:color w:val="auto"/>
                <w:spacing w:val="-9"/>
              </w:rPr>
              <w:t>纳税</w:t>
            </w:r>
          </w:p>
        </w:tc>
        <w:tc>
          <w:tcPr>
            <w:tcW w:w="3258" w:type="dxa"/>
            <w:vAlign w:val="top"/>
          </w:tcPr>
          <w:p w14:paraId="04CB4B80">
            <w:pPr>
              <w:pStyle w:val="10"/>
              <w:keepNext w:val="0"/>
              <w:keepLines w:val="0"/>
              <w:pageBreakBefore w:val="0"/>
              <w:widowControl/>
              <w:kinsoku/>
              <w:wordWrap/>
              <w:overflowPunct/>
              <w:topLinePunct w:val="0"/>
              <w:autoSpaceDE w:val="0"/>
              <w:autoSpaceDN w:val="0"/>
              <w:bidi w:val="0"/>
              <w:adjustRightInd w:val="0"/>
              <w:snapToGrid w:val="0"/>
              <w:spacing w:line="280" w:lineRule="exact"/>
              <w:ind w:left="114" w:right="106" w:firstLine="3"/>
              <w:jc w:val="both"/>
              <w:textAlignment w:val="baseline"/>
              <w:rPr>
                <w:color w:val="auto"/>
              </w:rPr>
            </w:pPr>
            <w:r>
              <w:rPr>
                <w:color w:val="auto"/>
                <w:spacing w:val="-10"/>
              </w:rPr>
              <w:t>近</w:t>
            </w:r>
            <w:r>
              <w:rPr>
                <w:rFonts w:ascii="仿宋" w:hAnsi="仿宋" w:eastAsia="仿宋" w:cs="仿宋"/>
                <w:color w:val="auto"/>
                <w:spacing w:val="-10"/>
              </w:rPr>
              <w:t>5</w:t>
            </w:r>
            <w:r>
              <w:rPr>
                <w:color w:val="auto"/>
                <w:spacing w:val="-10"/>
              </w:rPr>
              <w:t>年，在惠阳区缴纳个人所</w:t>
            </w:r>
            <w:r>
              <w:rPr>
                <w:color w:val="auto"/>
                <w:spacing w:val="-4"/>
              </w:rPr>
              <w:t>得税每千元计</w:t>
            </w:r>
            <w:r>
              <w:rPr>
                <w:rFonts w:ascii="仿宋" w:hAnsi="仿宋" w:eastAsia="仿宋" w:cs="仿宋"/>
                <w:color w:val="auto"/>
                <w:spacing w:val="-4"/>
              </w:rPr>
              <w:t>3</w:t>
            </w:r>
            <w:r>
              <w:rPr>
                <w:color w:val="auto"/>
                <w:spacing w:val="-4"/>
              </w:rPr>
              <w:t>分，企业法定</w:t>
            </w:r>
            <w:r>
              <w:rPr>
                <w:color w:val="auto"/>
                <w:spacing w:val="-7"/>
              </w:rPr>
              <w:t>代表人、个体业主纳税累计每</w:t>
            </w:r>
            <w:r>
              <w:rPr>
                <w:rFonts w:ascii="仿宋" w:hAnsi="仿宋" w:eastAsia="仿宋" w:cs="仿宋"/>
                <w:color w:val="auto"/>
                <w:spacing w:val="-1"/>
              </w:rPr>
              <w:t>2</w:t>
            </w:r>
            <w:r>
              <w:rPr>
                <w:color w:val="auto"/>
                <w:spacing w:val="-1"/>
              </w:rPr>
              <w:t>万元计</w:t>
            </w:r>
            <w:r>
              <w:rPr>
                <w:rFonts w:ascii="仿宋" w:hAnsi="仿宋" w:eastAsia="仿宋" w:cs="仿宋"/>
                <w:color w:val="auto"/>
                <w:spacing w:val="-1"/>
              </w:rPr>
              <w:t>3</w:t>
            </w:r>
            <w:r>
              <w:rPr>
                <w:color w:val="auto"/>
                <w:spacing w:val="-1"/>
              </w:rPr>
              <w:t>分。期间有偷税逃</w:t>
            </w:r>
            <w:r>
              <w:rPr>
                <w:color w:val="auto"/>
                <w:spacing w:val="2"/>
              </w:rPr>
              <w:t>税行为的，本项目计</w:t>
            </w:r>
            <w:r>
              <w:rPr>
                <w:rFonts w:ascii="仿宋" w:hAnsi="仿宋" w:eastAsia="仿宋" w:cs="仿宋"/>
                <w:color w:val="auto"/>
                <w:spacing w:val="2"/>
              </w:rPr>
              <w:t>0</w:t>
            </w:r>
            <w:r>
              <w:rPr>
                <w:color w:val="auto"/>
                <w:spacing w:val="2"/>
              </w:rPr>
              <w:t>分。</w:t>
            </w:r>
          </w:p>
        </w:tc>
        <w:tc>
          <w:tcPr>
            <w:tcW w:w="1181" w:type="dxa"/>
            <w:vAlign w:val="top"/>
          </w:tcPr>
          <w:p w14:paraId="1AEEB94B">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6DAB0220">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5AE060EF">
            <w:pPr>
              <w:pStyle w:val="10"/>
              <w:keepNext w:val="0"/>
              <w:keepLines w:val="0"/>
              <w:pageBreakBefore w:val="0"/>
              <w:widowControl/>
              <w:kinsoku/>
              <w:wordWrap/>
              <w:overflowPunct/>
              <w:topLinePunct w:val="0"/>
              <w:autoSpaceDE w:val="0"/>
              <w:autoSpaceDN w:val="0"/>
              <w:bidi w:val="0"/>
              <w:adjustRightInd w:val="0"/>
              <w:snapToGrid w:val="0"/>
              <w:spacing w:line="280" w:lineRule="exact"/>
              <w:ind w:left="344"/>
              <w:textAlignment w:val="baseline"/>
              <w:rPr>
                <w:color w:val="auto"/>
              </w:rPr>
            </w:pPr>
            <w:r>
              <w:rPr>
                <w:rFonts w:ascii="仿宋" w:hAnsi="仿宋" w:eastAsia="仿宋" w:cs="仿宋"/>
                <w:color w:val="auto"/>
                <w:spacing w:val="-9"/>
              </w:rPr>
              <w:t>12</w:t>
            </w:r>
            <w:r>
              <w:rPr>
                <w:color w:val="auto"/>
                <w:spacing w:val="-9"/>
              </w:rPr>
              <w:t>分</w:t>
            </w:r>
          </w:p>
        </w:tc>
        <w:tc>
          <w:tcPr>
            <w:tcW w:w="4066" w:type="dxa"/>
            <w:vAlign w:val="center"/>
          </w:tcPr>
          <w:p w14:paraId="13F0F5EB">
            <w:pPr>
              <w:pStyle w:val="10"/>
              <w:keepNext w:val="0"/>
              <w:keepLines w:val="0"/>
              <w:pageBreakBefore w:val="0"/>
              <w:widowControl/>
              <w:kinsoku/>
              <w:wordWrap/>
              <w:overflowPunct/>
              <w:topLinePunct w:val="0"/>
              <w:autoSpaceDE w:val="0"/>
              <w:autoSpaceDN w:val="0"/>
              <w:bidi w:val="0"/>
              <w:adjustRightInd w:val="0"/>
              <w:snapToGrid w:val="0"/>
              <w:spacing w:line="280" w:lineRule="exact"/>
              <w:ind w:left="124"/>
              <w:jc w:val="both"/>
              <w:textAlignment w:val="baseline"/>
              <w:rPr>
                <w:color w:val="auto"/>
              </w:rPr>
            </w:pPr>
            <w:r>
              <w:rPr>
                <w:color w:val="auto"/>
                <w:spacing w:val="3"/>
              </w:rPr>
              <w:t>纳税编码、由“广东省电子税务局”</w:t>
            </w:r>
            <w:r>
              <w:rPr>
                <w:color w:val="auto"/>
                <w:spacing w:val="1"/>
              </w:rPr>
              <w:t>下载打印的近</w:t>
            </w:r>
            <w:r>
              <w:rPr>
                <w:rFonts w:ascii="仿宋" w:hAnsi="仿宋" w:eastAsia="仿宋" w:cs="仿宋"/>
                <w:color w:val="auto"/>
                <w:spacing w:val="1"/>
              </w:rPr>
              <w:t>5</w:t>
            </w:r>
            <w:r>
              <w:rPr>
                <w:color w:val="auto"/>
                <w:spacing w:val="1"/>
              </w:rPr>
              <w:t>年个人所得税完税证</w:t>
            </w:r>
            <w:r>
              <w:rPr>
                <w:color w:val="auto"/>
                <w:spacing w:val="-10"/>
              </w:rPr>
              <w:t>明。</w:t>
            </w:r>
          </w:p>
        </w:tc>
      </w:tr>
      <w:tr w14:paraId="31E7A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713" w:type="dxa"/>
            <w:vMerge w:val="restart"/>
            <w:tcBorders>
              <w:bottom w:val="nil"/>
            </w:tcBorders>
            <w:vAlign w:val="top"/>
          </w:tcPr>
          <w:p w14:paraId="5D8E2447">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73139F7C">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13B7D8AC">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32EBB164">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7C1F4247">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4FC57452">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242B4154">
            <w:pPr>
              <w:keepNext w:val="0"/>
              <w:keepLines w:val="0"/>
              <w:pageBreakBefore w:val="0"/>
              <w:widowControl/>
              <w:kinsoku/>
              <w:wordWrap/>
              <w:overflowPunct/>
              <w:topLinePunct w:val="0"/>
              <w:autoSpaceDE w:val="0"/>
              <w:autoSpaceDN w:val="0"/>
              <w:bidi w:val="0"/>
              <w:adjustRightInd w:val="0"/>
              <w:snapToGrid w:val="0"/>
              <w:spacing w:line="280" w:lineRule="exact"/>
              <w:ind w:left="307"/>
              <w:textAlignment w:val="baseline"/>
              <w:rPr>
                <w:rFonts w:ascii="仿宋" w:hAnsi="仿宋" w:eastAsia="仿宋" w:cs="仿宋"/>
                <w:color w:val="auto"/>
                <w:sz w:val="24"/>
                <w:szCs w:val="24"/>
              </w:rPr>
            </w:pPr>
            <w:r>
              <w:rPr>
                <w:rFonts w:ascii="仿宋" w:hAnsi="仿宋" w:eastAsia="仿宋" w:cs="仿宋"/>
                <w:color w:val="auto"/>
                <w:sz w:val="24"/>
                <w:szCs w:val="24"/>
              </w:rPr>
              <w:t>5</w:t>
            </w:r>
          </w:p>
        </w:tc>
        <w:tc>
          <w:tcPr>
            <w:tcW w:w="851" w:type="dxa"/>
            <w:vMerge w:val="restart"/>
            <w:tcBorders>
              <w:bottom w:val="nil"/>
            </w:tcBorders>
            <w:vAlign w:val="top"/>
          </w:tcPr>
          <w:p w14:paraId="5352A54D">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06F0FA85">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1404984C">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5F39610D">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2CFD38F0">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0648E8F0">
            <w:pPr>
              <w:pStyle w:val="10"/>
              <w:keepNext w:val="0"/>
              <w:keepLines w:val="0"/>
              <w:pageBreakBefore w:val="0"/>
              <w:widowControl/>
              <w:kinsoku/>
              <w:wordWrap/>
              <w:overflowPunct/>
              <w:topLinePunct w:val="0"/>
              <w:autoSpaceDE w:val="0"/>
              <w:autoSpaceDN w:val="0"/>
              <w:bidi w:val="0"/>
              <w:adjustRightInd w:val="0"/>
              <w:snapToGrid w:val="0"/>
              <w:spacing w:line="280" w:lineRule="exact"/>
              <w:ind w:left="196" w:right="184"/>
              <w:textAlignment w:val="baseline"/>
              <w:rPr>
                <w:color w:val="auto"/>
              </w:rPr>
            </w:pPr>
            <w:r>
              <w:rPr>
                <w:color w:val="auto"/>
                <w:spacing w:val="-8"/>
              </w:rPr>
              <w:t>加分项目</w:t>
            </w:r>
          </w:p>
        </w:tc>
        <w:tc>
          <w:tcPr>
            <w:tcW w:w="3258" w:type="dxa"/>
            <w:vAlign w:val="top"/>
          </w:tcPr>
          <w:p w14:paraId="039B2DAB">
            <w:pPr>
              <w:pStyle w:val="10"/>
              <w:keepNext w:val="0"/>
              <w:keepLines w:val="0"/>
              <w:pageBreakBefore w:val="0"/>
              <w:widowControl/>
              <w:kinsoku/>
              <w:wordWrap/>
              <w:overflowPunct/>
              <w:topLinePunct w:val="0"/>
              <w:autoSpaceDE w:val="0"/>
              <w:autoSpaceDN w:val="0"/>
              <w:bidi w:val="0"/>
              <w:adjustRightInd w:val="0"/>
              <w:snapToGrid w:val="0"/>
              <w:spacing w:line="280" w:lineRule="exact"/>
              <w:ind w:left="98" w:right="106" w:firstLine="31"/>
              <w:jc w:val="both"/>
              <w:textAlignment w:val="baseline"/>
              <w:rPr>
                <w:color w:val="auto"/>
              </w:rPr>
            </w:pPr>
            <w:r>
              <w:rPr>
                <w:rFonts w:ascii="仿宋" w:hAnsi="仿宋" w:eastAsia="仿宋" w:cs="仿宋"/>
                <w:color w:val="auto"/>
                <w:spacing w:val="-8"/>
              </w:rPr>
              <w:t>1.</w:t>
            </w:r>
            <w:r>
              <w:rPr>
                <w:color w:val="auto"/>
                <w:spacing w:val="-8"/>
              </w:rPr>
              <w:t>适龄儿童、少年或者其父母</w:t>
            </w:r>
            <w:r>
              <w:rPr>
                <w:color w:val="auto"/>
                <w:spacing w:val="-6"/>
              </w:rPr>
              <w:t>（或其他法定监护人）任一方</w:t>
            </w:r>
            <w:r>
              <w:rPr>
                <w:color w:val="auto"/>
              </w:rPr>
              <w:t>具有惠阳区户籍。</w:t>
            </w:r>
          </w:p>
        </w:tc>
        <w:tc>
          <w:tcPr>
            <w:tcW w:w="1181" w:type="dxa"/>
            <w:vAlign w:val="top"/>
          </w:tcPr>
          <w:p w14:paraId="0E711B3B">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11185889">
            <w:pPr>
              <w:pStyle w:val="10"/>
              <w:keepNext w:val="0"/>
              <w:keepLines w:val="0"/>
              <w:pageBreakBefore w:val="0"/>
              <w:widowControl/>
              <w:kinsoku/>
              <w:wordWrap/>
              <w:overflowPunct/>
              <w:topLinePunct w:val="0"/>
              <w:autoSpaceDE w:val="0"/>
              <w:autoSpaceDN w:val="0"/>
              <w:bidi w:val="0"/>
              <w:adjustRightInd w:val="0"/>
              <w:snapToGrid w:val="0"/>
              <w:spacing w:line="280" w:lineRule="exact"/>
              <w:ind w:left="329"/>
              <w:textAlignment w:val="baseline"/>
              <w:rPr>
                <w:color w:val="auto"/>
              </w:rPr>
            </w:pPr>
            <w:r>
              <w:rPr>
                <w:rFonts w:ascii="仿宋" w:hAnsi="仿宋" w:eastAsia="仿宋" w:cs="仿宋"/>
                <w:color w:val="auto"/>
                <w:spacing w:val="-4"/>
              </w:rPr>
              <w:t>20</w:t>
            </w:r>
            <w:r>
              <w:rPr>
                <w:color w:val="auto"/>
                <w:spacing w:val="-4"/>
              </w:rPr>
              <w:t>分</w:t>
            </w:r>
          </w:p>
        </w:tc>
        <w:tc>
          <w:tcPr>
            <w:tcW w:w="4066" w:type="dxa"/>
            <w:vAlign w:val="top"/>
          </w:tcPr>
          <w:p w14:paraId="56248961">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7FC3F1C8">
            <w:pPr>
              <w:pStyle w:val="10"/>
              <w:keepNext w:val="0"/>
              <w:keepLines w:val="0"/>
              <w:pageBreakBefore w:val="0"/>
              <w:widowControl/>
              <w:kinsoku/>
              <w:wordWrap/>
              <w:overflowPunct/>
              <w:topLinePunct w:val="0"/>
              <w:autoSpaceDE w:val="0"/>
              <w:autoSpaceDN w:val="0"/>
              <w:bidi w:val="0"/>
              <w:adjustRightInd w:val="0"/>
              <w:snapToGrid w:val="0"/>
              <w:spacing w:line="280" w:lineRule="exact"/>
              <w:ind w:left="133"/>
              <w:textAlignment w:val="baseline"/>
              <w:rPr>
                <w:rFonts w:hint="eastAsia" w:eastAsia="方正仿宋_GBK"/>
                <w:color w:val="auto"/>
                <w:lang w:eastAsia="zh-CN"/>
              </w:rPr>
            </w:pPr>
            <w:r>
              <w:rPr>
                <w:color w:val="auto"/>
                <w:spacing w:val="-29"/>
              </w:rPr>
              <w:t>户口本</w:t>
            </w:r>
            <w:r>
              <w:rPr>
                <w:rFonts w:hint="eastAsia"/>
                <w:color w:val="auto"/>
                <w:spacing w:val="-29"/>
                <w:lang w:eastAsia="zh-CN"/>
              </w:rPr>
              <w:t>。</w:t>
            </w:r>
          </w:p>
        </w:tc>
      </w:tr>
      <w:tr w14:paraId="72F38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713" w:type="dxa"/>
            <w:vMerge w:val="continue"/>
            <w:tcBorders>
              <w:top w:val="nil"/>
              <w:bottom w:val="nil"/>
            </w:tcBorders>
            <w:vAlign w:val="top"/>
          </w:tcPr>
          <w:p w14:paraId="6BF2AF0D">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tc>
        <w:tc>
          <w:tcPr>
            <w:tcW w:w="851" w:type="dxa"/>
            <w:vMerge w:val="continue"/>
            <w:tcBorders>
              <w:top w:val="nil"/>
              <w:bottom w:val="nil"/>
            </w:tcBorders>
            <w:vAlign w:val="top"/>
          </w:tcPr>
          <w:p w14:paraId="2BF788C8">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tc>
        <w:tc>
          <w:tcPr>
            <w:tcW w:w="3258" w:type="dxa"/>
            <w:vAlign w:val="center"/>
          </w:tcPr>
          <w:p w14:paraId="351AADD2">
            <w:pPr>
              <w:pStyle w:val="10"/>
              <w:keepNext w:val="0"/>
              <w:keepLines w:val="0"/>
              <w:pageBreakBefore w:val="0"/>
              <w:widowControl/>
              <w:kinsoku/>
              <w:wordWrap/>
              <w:overflowPunct/>
              <w:topLinePunct w:val="0"/>
              <w:autoSpaceDE w:val="0"/>
              <w:autoSpaceDN w:val="0"/>
              <w:bidi w:val="0"/>
              <w:adjustRightInd w:val="0"/>
              <w:snapToGrid w:val="0"/>
              <w:spacing w:line="280" w:lineRule="exact"/>
              <w:ind w:left="98" w:right="106" w:firstLine="31"/>
              <w:jc w:val="both"/>
              <w:textAlignment w:val="baseline"/>
              <w:rPr>
                <w:rFonts w:hint="default" w:ascii="仿宋" w:hAnsi="仿宋" w:eastAsia="仿宋" w:cs="仿宋"/>
                <w:color w:val="auto"/>
                <w:spacing w:val="7"/>
                <w:lang w:val="en-US" w:eastAsia="zh-CN"/>
              </w:rPr>
            </w:pPr>
            <w:r>
              <w:rPr>
                <w:rFonts w:hint="eastAsia" w:ascii="仿宋" w:hAnsi="仿宋" w:eastAsia="仿宋" w:cs="仿宋"/>
                <w:color w:val="auto"/>
                <w:spacing w:val="7"/>
                <w:lang w:val="en-US" w:eastAsia="zh-CN"/>
              </w:rPr>
              <w:t>2.</w:t>
            </w:r>
            <w:r>
              <w:rPr>
                <w:rFonts w:hint="default" w:ascii="仿宋" w:hAnsi="仿宋" w:eastAsia="仿宋" w:cs="仿宋"/>
                <w:color w:val="auto"/>
                <w:spacing w:val="7"/>
                <w:lang w:val="en-US" w:eastAsia="zh-CN"/>
              </w:rPr>
              <w:t>在学区内拥有房产的，购房</w:t>
            </w:r>
            <w:r>
              <w:rPr>
                <w:rFonts w:hint="eastAsia" w:ascii="仿宋" w:hAnsi="仿宋" w:eastAsia="仿宋" w:cs="仿宋"/>
                <w:color w:val="auto"/>
                <w:spacing w:val="7"/>
                <w:lang w:val="en-US" w:eastAsia="zh-CN"/>
              </w:rPr>
              <w:t>时长</w:t>
            </w:r>
            <w:r>
              <w:rPr>
                <w:rFonts w:hint="default" w:ascii="仿宋" w:hAnsi="仿宋" w:eastAsia="仿宋" w:cs="仿宋"/>
                <w:color w:val="auto"/>
                <w:spacing w:val="7"/>
                <w:lang w:val="en-US" w:eastAsia="zh-CN"/>
              </w:rPr>
              <w:t>每满1</w:t>
            </w:r>
            <w:r>
              <w:rPr>
                <w:rFonts w:hint="eastAsia" w:ascii="仿宋" w:hAnsi="仿宋" w:eastAsia="仿宋" w:cs="仿宋"/>
                <w:color w:val="auto"/>
                <w:spacing w:val="7"/>
                <w:lang w:val="en-US" w:eastAsia="zh-CN"/>
              </w:rPr>
              <w:t>个月</w:t>
            </w:r>
            <w:r>
              <w:rPr>
                <w:rFonts w:hint="default" w:ascii="仿宋" w:hAnsi="仿宋" w:eastAsia="仿宋" w:cs="仿宋"/>
                <w:color w:val="auto"/>
                <w:spacing w:val="7"/>
                <w:lang w:val="en-US" w:eastAsia="zh-CN"/>
              </w:rPr>
              <w:t>加</w:t>
            </w:r>
            <w:r>
              <w:rPr>
                <w:rFonts w:hint="eastAsia" w:ascii="仿宋" w:hAnsi="仿宋" w:eastAsia="仿宋" w:cs="仿宋"/>
                <w:color w:val="auto"/>
                <w:spacing w:val="7"/>
                <w:lang w:val="en-US" w:eastAsia="zh-CN"/>
              </w:rPr>
              <w:t>0.2</w:t>
            </w:r>
            <w:r>
              <w:rPr>
                <w:rFonts w:hint="default" w:ascii="仿宋" w:hAnsi="仿宋" w:eastAsia="仿宋" w:cs="仿宋"/>
                <w:color w:val="auto"/>
                <w:spacing w:val="7"/>
                <w:lang w:val="en-US" w:eastAsia="zh-CN"/>
              </w:rPr>
              <w:t>分，累计加分不超过</w:t>
            </w:r>
            <w:r>
              <w:rPr>
                <w:rFonts w:hint="eastAsia" w:ascii="仿宋" w:hAnsi="仿宋" w:eastAsia="仿宋" w:cs="仿宋"/>
                <w:color w:val="auto"/>
                <w:spacing w:val="7"/>
                <w:lang w:val="en-US" w:eastAsia="zh-CN"/>
              </w:rPr>
              <w:t>12</w:t>
            </w:r>
            <w:r>
              <w:rPr>
                <w:rFonts w:hint="default" w:ascii="仿宋" w:hAnsi="仿宋" w:eastAsia="仿宋" w:cs="仿宋"/>
                <w:color w:val="auto"/>
                <w:spacing w:val="7"/>
                <w:lang w:val="en-US" w:eastAsia="zh-CN"/>
              </w:rPr>
              <w:t>分。</w:t>
            </w:r>
          </w:p>
        </w:tc>
        <w:tc>
          <w:tcPr>
            <w:tcW w:w="1181" w:type="dxa"/>
            <w:vAlign w:val="center"/>
          </w:tcPr>
          <w:p w14:paraId="021E2982">
            <w:pPr>
              <w:pStyle w:val="10"/>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rPr>
                <w:rFonts w:hint="default" w:ascii="仿宋" w:hAnsi="仿宋" w:eastAsia="仿宋" w:cs="仿宋"/>
                <w:color w:val="auto"/>
                <w:spacing w:val="-7"/>
                <w:lang w:val="en-US" w:eastAsia="zh-CN"/>
              </w:rPr>
            </w:pPr>
            <w:r>
              <w:rPr>
                <w:rFonts w:hint="eastAsia" w:ascii="仿宋" w:hAnsi="仿宋" w:eastAsia="仿宋" w:cs="仿宋"/>
                <w:color w:val="auto"/>
                <w:spacing w:val="-7"/>
                <w:lang w:val="en-US" w:eastAsia="zh-CN"/>
              </w:rPr>
              <w:t>12分</w:t>
            </w:r>
          </w:p>
        </w:tc>
        <w:tc>
          <w:tcPr>
            <w:tcW w:w="4066" w:type="dxa"/>
            <w:vAlign w:val="center"/>
          </w:tcPr>
          <w:p w14:paraId="287F2C6A">
            <w:pPr>
              <w:pStyle w:val="10"/>
              <w:keepNext w:val="0"/>
              <w:keepLines w:val="0"/>
              <w:pageBreakBefore w:val="0"/>
              <w:widowControl/>
              <w:kinsoku/>
              <w:wordWrap/>
              <w:overflowPunct/>
              <w:topLinePunct w:val="0"/>
              <w:autoSpaceDE w:val="0"/>
              <w:autoSpaceDN w:val="0"/>
              <w:bidi w:val="0"/>
              <w:adjustRightInd w:val="0"/>
              <w:snapToGrid w:val="0"/>
              <w:spacing w:line="280" w:lineRule="exact"/>
              <w:ind w:left="124"/>
              <w:jc w:val="both"/>
              <w:textAlignment w:val="baseline"/>
              <w:rPr>
                <w:color w:val="auto"/>
                <w:spacing w:val="-3"/>
              </w:rPr>
            </w:pPr>
            <w:r>
              <w:rPr>
                <w:rFonts w:hint="eastAsia"/>
                <w:color w:val="auto"/>
                <w:spacing w:val="-6"/>
                <w:lang w:val="en-US" w:eastAsia="zh-CN"/>
              </w:rPr>
              <w:t>房屋产权证或不动产登记结果（暂未取得产权证的，可提供网签购房合同及不动产预告登记证明）；积分自网签购房合同签订之日起计算，按近5年内的累计时长计分。</w:t>
            </w:r>
          </w:p>
        </w:tc>
      </w:tr>
      <w:tr w14:paraId="0810B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713" w:type="dxa"/>
            <w:vMerge w:val="continue"/>
            <w:tcBorders>
              <w:top w:val="nil"/>
              <w:bottom w:val="nil"/>
            </w:tcBorders>
            <w:vAlign w:val="top"/>
          </w:tcPr>
          <w:p w14:paraId="7C9B4EA4">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tc>
        <w:tc>
          <w:tcPr>
            <w:tcW w:w="851" w:type="dxa"/>
            <w:vMerge w:val="continue"/>
            <w:tcBorders>
              <w:top w:val="nil"/>
              <w:bottom w:val="nil"/>
            </w:tcBorders>
            <w:vAlign w:val="top"/>
          </w:tcPr>
          <w:p w14:paraId="384C03E5">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tc>
        <w:tc>
          <w:tcPr>
            <w:tcW w:w="3258" w:type="dxa"/>
            <w:vAlign w:val="top"/>
          </w:tcPr>
          <w:p w14:paraId="1E1F349F">
            <w:pPr>
              <w:pStyle w:val="10"/>
              <w:keepNext w:val="0"/>
              <w:keepLines w:val="0"/>
              <w:pageBreakBefore w:val="0"/>
              <w:widowControl/>
              <w:kinsoku/>
              <w:wordWrap/>
              <w:overflowPunct/>
              <w:topLinePunct w:val="0"/>
              <w:autoSpaceDE w:val="0"/>
              <w:autoSpaceDN w:val="0"/>
              <w:bidi w:val="0"/>
              <w:adjustRightInd w:val="0"/>
              <w:snapToGrid w:val="0"/>
              <w:spacing w:line="280" w:lineRule="exact"/>
              <w:ind w:left="98" w:right="19" w:firstLine="16"/>
              <w:jc w:val="both"/>
              <w:textAlignment w:val="baseline"/>
              <w:rPr>
                <w:color w:val="auto"/>
              </w:rPr>
            </w:pPr>
            <w:r>
              <w:rPr>
                <w:rFonts w:hint="eastAsia" w:ascii="仿宋" w:hAnsi="仿宋" w:eastAsia="仿宋" w:cs="仿宋"/>
                <w:color w:val="auto"/>
                <w:spacing w:val="7"/>
                <w:lang w:val="en-US" w:eastAsia="zh-CN"/>
              </w:rPr>
              <w:t>3</w:t>
            </w:r>
            <w:r>
              <w:rPr>
                <w:rFonts w:ascii="仿宋" w:hAnsi="仿宋" w:eastAsia="仿宋" w:cs="仿宋"/>
                <w:color w:val="auto"/>
                <w:spacing w:val="7"/>
              </w:rPr>
              <w:t>.</w:t>
            </w:r>
            <w:r>
              <w:rPr>
                <w:color w:val="auto"/>
                <w:spacing w:val="7"/>
              </w:rPr>
              <w:t>近</w:t>
            </w:r>
            <w:r>
              <w:rPr>
                <w:rFonts w:ascii="仿宋" w:hAnsi="仿宋" w:eastAsia="仿宋" w:cs="仿宋"/>
                <w:color w:val="auto"/>
                <w:spacing w:val="7"/>
              </w:rPr>
              <w:t>5</w:t>
            </w:r>
            <w:r>
              <w:rPr>
                <w:color w:val="auto"/>
                <w:spacing w:val="7"/>
              </w:rPr>
              <w:t>年在中国志愿服务网</w:t>
            </w:r>
            <w:r>
              <w:rPr>
                <w:color w:val="auto"/>
                <w:spacing w:val="-2"/>
              </w:rPr>
              <w:t>（惠州志愿服务网）或广东i</w:t>
            </w:r>
            <w:r>
              <w:rPr>
                <w:color w:val="auto"/>
                <w:spacing w:val="-6"/>
              </w:rPr>
              <w:t>志愿注册，并参加惠阳区志愿</w:t>
            </w:r>
            <w:r>
              <w:rPr>
                <w:color w:val="auto"/>
                <w:spacing w:val="3"/>
              </w:rPr>
              <w:t>服务活动，每服务</w:t>
            </w:r>
            <w:r>
              <w:rPr>
                <w:rFonts w:ascii="仿宋" w:hAnsi="仿宋" w:eastAsia="仿宋" w:cs="仿宋"/>
                <w:color w:val="auto"/>
                <w:spacing w:val="3"/>
              </w:rPr>
              <w:t>40</w:t>
            </w:r>
            <w:r>
              <w:rPr>
                <w:color w:val="auto"/>
                <w:spacing w:val="3"/>
              </w:rPr>
              <w:t>小时加</w:t>
            </w:r>
            <w:r>
              <w:rPr>
                <w:rFonts w:ascii="仿宋" w:hAnsi="仿宋" w:eastAsia="仿宋" w:cs="仿宋"/>
                <w:color w:val="auto"/>
                <w:spacing w:val="-6"/>
              </w:rPr>
              <w:t>0.5</w:t>
            </w:r>
            <w:r>
              <w:rPr>
                <w:color w:val="auto"/>
                <w:spacing w:val="-6"/>
              </w:rPr>
              <w:t>分，不满</w:t>
            </w:r>
            <w:r>
              <w:rPr>
                <w:rFonts w:ascii="仿宋" w:hAnsi="仿宋" w:eastAsia="仿宋" w:cs="仿宋"/>
                <w:color w:val="auto"/>
                <w:spacing w:val="-6"/>
              </w:rPr>
              <w:t>40</w:t>
            </w:r>
            <w:r>
              <w:rPr>
                <w:color w:val="auto"/>
                <w:spacing w:val="-6"/>
              </w:rPr>
              <w:t>小时不计分。</w:t>
            </w:r>
          </w:p>
        </w:tc>
        <w:tc>
          <w:tcPr>
            <w:tcW w:w="1181" w:type="dxa"/>
            <w:vAlign w:val="top"/>
          </w:tcPr>
          <w:p w14:paraId="2ED7B3B7">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0E9E3D0B">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1169FA0D">
            <w:pPr>
              <w:pStyle w:val="10"/>
              <w:keepNext w:val="0"/>
              <w:keepLines w:val="0"/>
              <w:pageBreakBefore w:val="0"/>
              <w:widowControl/>
              <w:kinsoku/>
              <w:wordWrap/>
              <w:overflowPunct/>
              <w:topLinePunct w:val="0"/>
              <w:autoSpaceDE w:val="0"/>
              <w:autoSpaceDN w:val="0"/>
              <w:bidi w:val="0"/>
              <w:adjustRightInd w:val="0"/>
              <w:snapToGrid w:val="0"/>
              <w:spacing w:line="280" w:lineRule="exact"/>
              <w:ind w:left="391"/>
              <w:textAlignment w:val="baseline"/>
              <w:rPr>
                <w:color w:val="auto"/>
              </w:rPr>
            </w:pPr>
            <w:r>
              <w:rPr>
                <w:rFonts w:ascii="仿宋" w:hAnsi="仿宋" w:eastAsia="仿宋" w:cs="仿宋"/>
                <w:color w:val="auto"/>
                <w:spacing w:val="-7"/>
              </w:rPr>
              <w:t>5</w:t>
            </w:r>
            <w:r>
              <w:rPr>
                <w:color w:val="auto"/>
                <w:spacing w:val="-7"/>
              </w:rPr>
              <w:t>分</w:t>
            </w:r>
          </w:p>
        </w:tc>
        <w:tc>
          <w:tcPr>
            <w:tcW w:w="4066" w:type="dxa"/>
            <w:vAlign w:val="center"/>
          </w:tcPr>
          <w:p w14:paraId="2403FDA2">
            <w:pPr>
              <w:pStyle w:val="10"/>
              <w:keepNext w:val="0"/>
              <w:keepLines w:val="0"/>
              <w:pageBreakBefore w:val="0"/>
              <w:widowControl/>
              <w:kinsoku/>
              <w:wordWrap/>
              <w:overflowPunct/>
              <w:topLinePunct w:val="0"/>
              <w:autoSpaceDE w:val="0"/>
              <w:autoSpaceDN w:val="0"/>
              <w:bidi w:val="0"/>
              <w:adjustRightInd w:val="0"/>
              <w:snapToGrid w:val="0"/>
              <w:spacing w:line="280" w:lineRule="exact"/>
              <w:ind w:left="145" w:right="114" w:hanging="25"/>
              <w:jc w:val="both"/>
              <w:textAlignment w:val="baseline"/>
              <w:rPr>
                <w:color w:val="auto"/>
              </w:rPr>
            </w:pPr>
            <w:r>
              <w:rPr>
                <w:color w:val="auto"/>
                <w:spacing w:val="-3"/>
              </w:rPr>
              <w:t>登录志愿云</w:t>
            </w:r>
            <w:r>
              <w:rPr>
                <w:rFonts w:ascii="宋体" w:hAnsi="宋体" w:eastAsia="宋体" w:cs="宋体"/>
                <w:color w:val="auto"/>
                <w:spacing w:val="-3"/>
              </w:rPr>
              <w:t>3.0</w:t>
            </w:r>
            <w:r>
              <w:rPr>
                <w:color w:val="auto"/>
                <w:spacing w:val="-3"/>
              </w:rPr>
              <w:t>或惠州志愿服务网或</w:t>
            </w:r>
            <w:r>
              <w:rPr>
                <w:color w:val="auto"/>
                <w:spacing w:val="-8"/>
              </w:rPr>
              <w:t>电脑版</w:t>
            </w:r>
            <w:r>
              <w:rPr>
                <w:rFonts w:ascii="宋体" w:hAnsi="宋体" w:eastAsia="宋体" w:cs="宋体"/>
                <w:color w:val="auto"/>
                <w:spacing w:val="-8"/>
              </w:rPr>
              <w:t>i</w:t>
            </w:r>
            <w:r>
              <w:rPr>
                <w:color w:val="auto"/>
                <w:spacing w:val="-8"/>
              </w:rPr>
              <w:t>志愿平台打印“志愿服务时</w:t>
            </w:r>
            <w:r>
              <w:rPr>
                <w:color w:val="auto"/>
                <w:spacing w:val="-5"/>
              </w:rPr>
              <w:t>间证书”及明细。</w:t>
            </w:r>
          </w:p>
        </w:tc>
      </w:tr>
      <w:tr w14:paraId="6D1C9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13" w:type="dxa"/>
            <w:vMerge w:val="continue"/>
            <w:tcBorders>
              <w:top w:val="nil"/>
            </w:tcBorders>
            <w:vAlign w:val="top"/>
          </w:tcPr>
          <w:p w14:paraId="7A99DD3B">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tc>
        <w:tc>
          <w:tcPr>
            <w:tcW w:w="851" w:type="dxa"/>
            <w:vMerge w:val="continue"/>
            <w:tcBorders>
              <w:top w:val="nil"/>
            </w:tcBorders>
            <w:vAlign w:val="top"/>
          </w:tcPr>
          <w:p w14:paraId="66877699">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tc>
        <w:tc>
          <w:tcPr>
            <w:tcW w:w="3258" w:type="dxa"/>
            <w:vAlign w:val="top"/>
          </w:tcPr>
          <w:p w14:paraId="1064CE4B">
            <w:pPr>
              <w:pStyle w:val="10"/>
              <w:keepNext w:val="0"/>
              <w:keepLines w:val="0"/>
              <w:pageBreakBefore w:val="0"/>
              <w:widowControl/>
              <w:kinsoku/>
              <w:wordWrap/>
              <w:overflowPunct/>
              <w:topLinePunct w:val="0"/>
              <w:autoSpaceDE w:val="0"/>
              <w:autoSpaceDN w:val="0"/>
              <w:bidi w:val="0"/>
              <w:adjustRightInd w:val="0"/>
              <w:snapToGrid w:val="0"/>
              <w:spacing w:line="280" w:lineRule="exact"/>
              <w:ind w:left="124" w:right="106" w:hanging="8"/>
              <w:jc w:val="both"/>
              <w:textAlignment w:val="baseline"/>
              <w:rPr>
                <w:color w:val="auto"/>
              </w:rPr>
            </w:pPr>
            <w:r>
              <w:rPr>
                <w:rFonts w:hint="eastAsia" w:ascii="仿宋" w:hAnsi="仿宋" w:eastAsia="仿宋" w:cs="仿宋"/>
                <w:color w:val="auto"/>
                <w:spacing w:val="2"/>
                <w:lang w:val="en-US" w:eastAsia="zh-CN"/>
              </w:rPr>
              <w:t>4</w:t>
            </w:r>
            <w:r>
              <w:rPr>
                <w:rFonts w:ascii="仿宋" w:hAnsi="仿宋" w:eastAsia="仿宋" w:cs="仿宋"/>
                <w:color w:val="auto"/>
                <w:spacing w:val="2"/>
              </w:rPr>
              <w:t>.</w:t>
            </w:r>
            <w:r>
              <w:rPr>
                <w:color w:val="auto"/>
                <w:spacing w:val="2"/>
              </w:rPr>
              <w:t>近</w:t>
            </w:r>
            <w:r>
              <w:rPr>
                <w:rFonts w:ascii="仿宋" w:hAnsi="仿宋" w:eastAsia="仿宋" w:cs="仿宋"/>
                <w:color w:val="auto"/>
                <w:spacing w:val="2"/>
              </w:rPr>
              <w:t>5</w:t>
            </w:r>
            <w:r>
              <w:rPr>
                <w:color w:val="auto"/>
                <w:spacing w:val="2"/>
              </w:rPr>
              <w:t>年在惠阳区有见义勇</w:t>
            </w:r>
            <w:r>
              <w:rPr>
                <w:color w:val="auto"/>
                <w:spacing w:val="11"/>
              </w:rPr>
              <w:t>为行为并获得区级以上表彰</w:t>
            </w:r>
            <w:r>
              <w:rPr>
                <w:color w:val="auto"/>
                <w:spacing w:val="-4"/>
              </w:rPr>
              <w:t>的，按</w:t>
            </w:r>
            <w:r>
              <w:rPr>
                <w:rFonts w:ascii="仿宋" w:hAnsi="仿宋" w:eastAsia="仿宋" w:cs="仿宋"/>
                <w:color w:val="auto"/>
                <w:spacing w:val="-4"/>
              </w:rPr>
              <w:t>2.5</w:t>
            </w:r>
            <w:r>
              <w:rPr>
                <w:color w:val="auto"/>
                <w:spacing w:val="-4"/>
              </w:rPr>
              <w:t>分/人/次计分。</w:t>
            </w:r>
          </w:p>
        </w:tc>
        <w:tc>
          <w:tcPr>
            <w:tcW w:w="1181" w:type="dxa"/>
            <w:vAlign w:val="top"/>
          </w:tcPr>
          <w:p w14:paraId="38B42F12">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0D48CD5F">
            <w:pPr>
              <w:pStyle w:val="10"/>
              <w:keepNext w:val="0"/>
              <w:keepLines w:val="0"/>
              <w:pageBreakBefore w:val="0"/>
              <w:widowControl/>
              <w:kinsoku/>
              <w:wordWrap/>
              <w:overflowPunct/>
              <w:topLinePunct w:val="0"/>
              <w:autoSpaceDE w:val="0"/>
              <w:autoSpaceDN w:val="0"/>
              <w:bidi w:val="0"/>
              <w:adjustRightInd w:val="0"/>
              <w:snapToGrid w:val="0"/>
              <w:spacing w:line="280" w:lineRule="exact"/>
              <w:ind w:left="391"/>
              <w:textAlignment w:val="baseline"/>
              <w:rPr>
                <w:color w:val="auto"/>
              </w:rPr>
            </w:pPr>
            <w:r>
              <w:rPr>
                <w:rFonts w:ascii="仿宋" w:hAnsi="仿宋" w:eastAsia="仿宋" w:cs="仿宋"/>
                <w:color w:val="auto"/>
                <w:spacing w:val="-7"/>
              </w:rPr>
              <w:t>5</w:t>
            </w:r>
            <w:r>
              <w:rPr>
                <w:color w:val="auto"/>
                <w:spacing w:val="-7"/>
              </w:rPr>
              <w:t>分</w:t>
            </w:r>
          </w:p>
        </w:tc>
        <w:tc>
          <w:tcPr>
            <w:tcW w:w="4066" w:type="dxa"/>
            <w:vAlign w:val="top"/>
          </w:tcPr>
          <w:p w14:paraId="45FCC210">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2DE285DD">
            <w:pPr>
              <w:pStyle w:val="10"/>
              <w:keepNext w:val="0"/>
              <w:keepLines w:val="0"/>
              <w:pageBreakBefore w:val="0"/>
              <w:widowControl/>
              <w:kinsoku/>
              <w:wordWrap/>
              <w:overflowPunct/>
              <w:topLinePunct w:val="0"/>
              <w:autoSpaceDE w:val="0"/>
              <w:autoSpaceDN w:val="0"/>
              <w:bidi w:val="0"/>
              <w:adjustRightInd w:val="0"/>
              <w:snapToGrid w:val="0"/>
              <w:spacing w:line="280" w:lineRule="exact"/>
              <w:ind w:left="119"/>
              <w:textAlignment w:val="baseline"/>
              <w:rPr>
                <w:rFonts w:hint="eastAsia" w:eastAsia="方正仿宋_GBK"/>
                <w:color w:val="auto"/>
                <w:lang w:eastAsia="zh-CN"/>
              </w:rPr>
            </w:pPr>
            <w:r>
              <w:rPr>
                <w:color w:val="auto"/>
                <w:spacing w:val="-1"/>
              </w:rPr>
              <w:t>表彰文件、获奖证书或表彰单位证明</w:t>
            </w:r>
            <w:r>
              <w:rPr>
                <w:rFonts w:hint="eastAsia"/>
                <w:color w:val="auto"/>
                <w:spacing w:val="-1"/>
                <w:lang w:eastAsia="zh-CN"/>
              </w:rPr>
              <w:t>。</w:t>
            </w:r>
          </w:p>
        </w:tc>
      </w:tr>
      <w:tr w14:paraId="7187D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1" w:hRule="atLeast"/>
        </w:trPr>
        <w:tc>
          <w:tcPr>
            <w:tcW w:w="713" w:type="dxa"/>
            <w:vAlign w:val="top"/>
          </w:tcPr>
          <w:p w14:paraId="07217587">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6A1E69D0">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72FC0F7B">
            <w:pPr>
              <w:keepNext w:val="0"/>
              <w:keepLines w:val="0"/>
              <w:pageBreakBefore w:val="0"/>
              <w:widowControl/>
              <w:kinsoku/>
              <w:wordWrap/>
              <w:overflowPunct/>
              <w:topLinePunct w:val="0"/>
              <w:autoSpaceDE w:val="0"/>
              <w:autoSpaceDN w:val="0"/>
              <w:bidi w:val="0"/>
              <w:adjustRightInd w:val="0"/>
              <w:snapToGrid w:val="0"/>
              <w:spacing w:line="280" w:lineRule="exact"/>
              <w:textAlignment w:val="baseline"/>
              <w:rPr>
                <w:rFonts w:ascii="Arial"/>
                <w:color w:val="auto"/>
                <w:sz w:val="21"/>
              </w:rPr>
            </w:pPr>
          </w:p>
          <w:p w14:paraId="48CED752">
            <w:pPr>
              <w:keepNext w:val="0"/>
              <w:keepLines w:val="0"/>
              <w:pageBreakBefore w:val="0"/>
              <w:widowControl/>
              <w:kinsoku/>
              <w:wordWrap/>
              <w:overflowPunct/>
              <w:topLinePunct w:val="0"/>
              <w:autoSpaceDE w:val="0"/>
              <w:autoSpaceDN w:val="0"/>
              <w:bidi w:val="0"/>
              <w:adjustRightInd w:val="0"/>
              <w:snapToGrid w:val="0"/>
              <w:spacing w:line="280" w:lineRule="exact"/>
              <w:ind w:left="119"/>
              <w:textAlignment w:val="baseline"/>
              <w:rPr>
                <w:rFonts w:ascii="方正楷体_GBK" w:hAnsi="方正楷体_GBK" w:eastAsia="方正楷体_GBK" w:cs="方正楷体_GBK"/>
                <w:color w:val="auto"/>
                <w:sz w:val="24"/>
                <w:szCs w:val="24"/>
              </w:rPr>
            </w:pPr>
            <w:r>
              <w:rPr>
                <w:rFonts w:ascii="方正楷体_GBK" w:hAnsi="方正楷体_GBK" w:eastAsia="方正楷体_GBK" w:cs="方正楷体_GBK"/>
                <w:color w:val="auto"/>
                <w:spacing w:val="-3"/>
                <w:sz w:val="24"/>
                <w:szCs w:val="24"/>
              </w:rPr>
              <w:t>备注</w:t>
            </w:r>
          </w:p>
        </w:tc>
        <w:tc>
          <w:tcPr>
            <w:tcW w:w="9356" w:type="dxa"/>
            <w:gridSpan w:val="4"/>
            <w:vAlign w:val="top"/>
          </w:tcPr>
          <w:p w14:paraId="3960E53E">
            <w:pPr>
              <w:pStyle w:val="10"/>
              <w:keepNext w:val="0"/>
              <w:keepLines w:val="0"/>
              <w:pageBreakBefore w:val="0"/>
              <w:widowControl/>
              <w:kinsoku/>
              <w:wordWrap/>
              <w:overflowPunct/>
              <w:topLinePunct w:val="0"/>
              <w:autoSpaceDE w:val="0"/>
              <w:autoSpaceDN w:val="0"/>
              <w:bidi w:val="0"/>
              <w:adjustRightInd w:val="0"/>
              <w:snapToGrid w:val="0"/>
              <w:spacing w:line="280" w:lineRule="exact"/>
              <w:ind w:left="130"/>
              <w:textAlignment w:val="baseline"/>
              <w:rPr>
                <w:color w:val="auto"/>
              </w:rPr>
            </w:pPr>
            <w:r>
              <w:rPr>
                <w:rFonts w:ascii="仿宋" w:hAnsi="仿宋" w:eastAsia="仿宋" w:cs="仿宋"/>
                <w:color w:val="auto"/>
                <w:spacing w:val="-1"/>
              </w:rPr>
              <w:t>1.</w:t>
            </w:r>
            <w:r>
              <w:rPr>
                <w:color w:val="auto"/>
                <w:spacing w:val="-1"/>
              </w:rPr>
              <w:t>积分可任选父或母（或其他法定监护人）一方进行计算，不累加计分。</w:t>
            </w:r>
          </w:p>
          <w:p w14:paraId="7BDFA9A6">
            <w:pPr>
              <w:pStyle w:val="10"/>
              <w:keepNext w:val="0"/>
              <w:keepLines w:val="0"/>
              <w:pageBreakBefore w:val="0"/>
              <w:widowControl/>
              <w:kinsoku/>
              <w:wordWrap/>
              <w:overflowPunct/>
              <w:topLinePunct w:val="0"/>
              <w:autoSpaceDE w:val="0"/>
              <w:autoSpaceDN w:val="0"/>
              <w:bidi w:val="0"/>
              <w:adjustRightInd w:val="0"/>
              <w:snapToGrid w:val="0"/>
              <w:spacing w:line="280" w:lineRule="exact"/>
              <w:ind w:left="116"/>
              <w:textAlignment w:val="baseline"/>
              <w:rPr>
                <w:rFonts w:hint="eastAsia" w:eastAsia="仿宋"/>
                <w:color w:val="auto"/>
                <w:w w:val="90"/>
                <w:lang w:eastAsia="zh-CN"/>
              </w:rPr>
            </w:pPr>
            <w:r>
              <w:rPr>
                <w:rFonts w:ascii="仿宋" w:hAnsi="仿宋" w:eastAsia="仿宋" w:cs="仿宋"/>
                <w:color w:val="auto"/>
                <w:spacing w:val="-5"/>
                <w:w w:val="90"/>
              </w:rPr>
              <w:t>2.</w:t>
            </w:r>
            <w:r>
              <w:rPr>
                <w:rFonts w:hint="eastAsia" w:ascii="仿宋" w:hAnsi="仿宋" w:eastAsia="仿宋" w:cs="仿宋"/>
                <w:color w:val="auto"/>
                <w:spacing w:val="-5"/>
                <w:w w:val="90"/>
              </w:rPr>
              <w:t>计算日期以当年报名时间为截止日。“近5年”是指从当年报名时间截止日向前连续推算60个月</w:t>
            </w:r>
            <w:r>
              <w:rPr>
                <w:rFonts w:hint="eastAsia" w:ascii="仿宋" w:hAnsi="仿宋" w:eastAsia="仿宋" w:cs="仿宋"/>
                <w:color w:val="auto"/>
                <w:spacing w:val="-5"/>
                <w:w w:val="90"/>
                <w:lang w:eastAsia="zh-CN"/>
              </w:rPr>
              <w:t>。</w:t>
            </w:r>
          </w:p>
          <w:p w14:paraId="07ADEF64">
            <w:pPr>
              <w:pStyle w:val="10"/>
              <w:keepNext w:val="0"/>
              <w:keepLines w:val="0"/>
              <w:pageBreakBefore w:val="0"/>
              <w:widowControl/>
              <w:kinsoku/>
              <w:wordWrap/>
              <w:overflowPunct/>
              <w:topLinePunct w:val="0"/>
              <w:autoSpaceDE w:val="0"/>
              <w:autoSpaceDN w:val="0"/>
              <w:bidi w:val="0"/>
              <w:adjustRightInd w:val="0"/>
              <w:snapToGrid w:val="0"/>
              <w:spacing w:line="280" w:lineRule="exact"/>
              <w:ind w:left="118"/>
              <w:textAlignment w:val="baseline"/>
              <w:rPr>
                <w:color w:val="auto"/>
                <w:w w:val="90"/>
              </w:rPr>
            </w:pPr>
            <w:r>
              <w:rPr>
                <w:rFonts w:ascii="仿宋" w:hAnsi="仿宋" w:eastAsia="仿宋" w:cs="仿宋"/>
                <w:color w:val="auto"/>
                <w:spacing w:val="-1"/>
              </w:rPr>
              <w:t>3.</w:t>
            </w:r>
            <w:r>
              <w:rPr>
                <w:rFonts w:hint="eastAsia"/>
                <w:color w:val="auto"/>
                <w:spacing w:val="-1"/>
              </w:rPr>
              <w:t>法定监护人在本学区镇街无自有产权住房的，住房保障积分项目可凭其直系亲属在学</w:t>
            </w:r>
            <w:r>
              <w:rPr>
                <w:rFonts w:hint="eastAsia"/>
                <w:color w:val="auto"/>
                <w:spacing w:val="-1"/>
                <w:w w:val="90"/>
              </w:rPr>
              <w:t>区内的产权房申请。其他积分项目不得以法定监护人以外的直系亲属材料作为认定依据。</w:t>
            </w:r>
          </w:p>
          <w:p w14:paraId="4290DA38">
            <w:pPr>
              <w:pStyle w:val="10"/>
              <w:keepNext w:val="0"/>
              <w:keepLines w:val="0"/>
              <w:pageBreakBefore w:val="0"/>
              <w:widowControl/>
              <w:kinsoku/>
              <w:wordWrap/>
              <w:overflowPunct/>
              <w:topLinePunct w:val="0"/>
              <w:autoSpaceDE w:val="0"/>
              <w:autoSpaceDN w:val="0"/>
              <w:bidi w:val="0"/>
              <w:adjustRightInd w:val="0"/>
              <w:snapToGrid w:val="0"/>
              <w:spacing w:line="280" w:lineRule="exact"/>
              <w:ind w:left="125" w:right="107" w:hanging="13"/>
              <w:textAlignment w:val="baseline"/>
              <w:rPr>
                <w:color w:val="auto"/>
              </w:rPr>
            </w:pPr>
            <w:r>
              <w:rPr>
                <w:rFonts w:ascii="仿宋" w:hAnsi="仿宋" w:eastAsia="仿宋" w:cs="仿宋"/>
                <w:color w:val="auto"/>
              </w:rPr>
              <w:t>4.</w:t>
            </w:r>
            <w:r>
              <w:rPr>
                <w:color w:val="auto"/>
              </w:rPr>
              <w:t>所有证件均必须提供原件供工作人员核查，并提交复印件。提交的复印件需由提交人</w:t>
            </w:r>
            <w:r>
              <w:rPr>
                <w:color w:val="auto"/>
                <w:spacing w:val="-1"/>
              </w:rPr>
              <w:t>签名，确认与原件一致。所有证明均必须提供原件。</w:t>
            </w:r>
          </w:p>
        </w:tc>
      </w:tr>
    </w:tbl>
    <w:p w14:paraId="1CC054D3">
      <w:pPr>
        <w:rPr>
          <w:rFonts w:ascii="Arial"/>
          <w:color w:val="auto"/>
          <w:sz w:val="21"/>
        </w:rPr>
      </w:pPr>
    </w:p>
    <w:sectPr>
      <w:footerReference r:id="rId6" w:type="default"/>
      <w:pgSz w:w="11906" w:h="16839"/>
      <w:pgMar w:top="1423" w:right="890" w:bottom="1153" w:left="941" w:header="0" w:footer="99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E18B">
    <w:pPr>
      <w:spacing w:line="226" w:lineRule="exact"/>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8D33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F8D33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4C70F">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F7A0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BF7A0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BD53BE7"/>
    <w:rsid w:val="0C073169"/>
    <w:rsid w:val="106D0892"/>
    <w:rsid w:val="19145947"/>
    <w:rsid w:val="1F3233D2"/>
    <w:rsid w:val="20A06380"/>
    <w:rsid w:val="221A2382"/>
    <w:rsid w:val="42F41CBF"/>
    <w:rsid w:val="47712206"/>
    <w:rsid w:val="542A5769"/>
    <w:rsid w:val="5454085A"/>
    <w:rsid w:val="5A2A6116"/>
    <w:rsid w:val="5A574467"/>
    <w:rsid w:val="5CE61DE4"/>
    <w:rsid w:val="60525479"/>
    <w:rsid w:val="64D50F83"/>
    <w:rsid w:val="6510239E"/>
    <w:rsid w:val="674F16E0"/>
    <w:rsid w:val="677846BB"/>
    <w:rsid w:val="68E4794A"/>
    <w:rsid w:val="6F48408F"/>
    <w:rsid w:val="738F6FAF"/>
    <w:rsid w:val="744C34C9"/>
    <w:rsid w:val="77F24766"/>
    <w:rsid w:val="7BB22B5F"/>
    <w:rsid w:val="7E6E15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方正仿宋_GBK" w:hAnsi="方正仿宋_GBK" w:eastAsia="方正仿宋_GBK" w:cs="方正仿宋_GBK"/>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9cbc11fa-23c8-46b7-90a1-707caf1f4665</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4CB4B80</paraID>
      <start>46</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236f54-32f7-4172-b851-75c8a892843f}">
  <ds:schemaRefs/>
</ds:datastoreItem>
</file>

<file path=docProps/app.xml><?xml version="1.0" encoding="utf-8"?>
<Properties xmlns="http://schemas.openxmlformats.org/officeDocument/2006/extended-properties" xmlns:vt="http://schemas.openxmlformats.org/officeDocument/2006/docPropsVTypes">
  <Pages>4</Pages>
  <Words>2094</Words>
  <Characters>2141</Characters>
  <TotalTime>42</TotalTime>
  <ScaleCrop>false</ScaleCrop>
  <LinksUpToDate>false</LinksUpToDate>
  <CharactersWithSpaces>2161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2026-04-01T09:36:00Z</dcterms:created>
  <dc:creator>HL</dc:creator>
  <cp:lastModifiedBy>这渣渣</cp:lastModifiedBy>
  <cp:lastPrinted>2026-04-29T07:55:53Z</cp:lastPrinted>
  <dcterms:modified xsi:type="dcterms:W3CDTF">2026-04-29T07:55:58Z</dcterms:modified>
  <dc:title>转发关于做好学生饮水安全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2026-04-02T14:55:17Z</vt:filetime>
  </property>
  <property fmtid="{D5CDD505-2E9C-101B-9397-08002B2CF9AE}" pid="4" name="KSOTemplateDocerSaveRecord">
    <vt:lpwstr>eyJoZGlkIjoiMWM4MmVkOTA1MjFjYzMwZWNmZGFhODliZDBjZWU4YWMiLCJ1c2VySWQiOiI1NDYxMjE0MDMifQ==</vt:lpwstr>
  </property>
  <property fmtid="{D5CDD505-2E9C-101B-9397-08002B2CF9AE}" pid="5" name="KSOProductBuildVer">
    <vt:lpwstr>2052-12.1.0.25865</vt:lpwstr>
  </property>
  <property fmtid="{D5CDD505-2E9C-101B-9397-08002B2CF9AE}" pid="6" name="ICV">
    <vt:lpwstr>0AD6643016084C8AA67FBC25F7FC3E29_13</vt:lpwstr>
  </property>
</Properties>
</file>